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569553" w14:textId="59FF3712" w:rsidR="00B510C3" w:rsidRDefault="009E497A" w:rsidP="00AB5AC6">
      <w:pPr>
        <w:pStyle w:val="Titre"/>
        <w:jc w:val="right"/>
        <w:rPr>
          <w:rFonts w:cstheme="majorHAnsi"/>
        </w:rPr>
      </w:pPr>
      <w:r w:rsidRPr="0078147C">
        <w:rPr>
          <w:noProof/>
        </w:rPr>
        <mc:AlternateContent>
          <mc:Choice Requires="wps">
            <w:drawing>
              <wp:anchor distT="0" distB="0" distL="114300" distR="114300" simplePos="0" relativeHeight="251671552" behindDoc="0" locked="0" layoutInCell="1" allowOverlap="1" wp14:anchorId="0136E488" wp14:editId="3C67C1C0">
                <wp:simplePos x="0" y="0"/>
                <wp:positionH relativeFrom="column">
                  <wp:posOffset>-452120</wp:posOffset>
                </wp:positionH>
                <wp:positionV relativeFrom="paragraph">
                  <wp:posOffset>-110490</wp:posOffset>
                </wp:positionV>
                <wp:extent cx="9843408" cy="6328800"/>
                <wp:effectExtent l="12700" t="12700" r="12065" b="8890"/>
                <wp:wrapNone/>
                <wp:docPr id="9" name="Rectangle 9"/>
                <wp:cNvGraphicFramePr/>
                <a:graphic xmlns:a="http://schemas.openxmlformats.org/drawingml/2006/main">
                  <a:graphicData uri="http://schemas.microsoft.com/office/word/2010/wordprocessingShape">
                    <wps:wsp>
                      <wps:cNvSpPr/>
                      <wps:spPr>
                        <a:xfrm>
                          <a:off x="0" y="0"/>
                          <a:ext cx="9843408" cy="6328800"/>
                        </a:xfrm>
                        <a:prstGeom prst="rect">
                          <a:avLst/>
                        </a:prstGeom>
                        <a:noFill/>
                        <a:ln w="28575">
                          <a:solidFill>
                            <a:srgbClr val="E06B1B"/>
                          </a:solidFill>
                        </a:ln>
                      </wps:spPr>
                      <wps:bodyPr lIns="45719" rIns="45719" anchor="ctr"/>
                    </wps:wsp>
                  </a:graphicData>
                </a:graphic>
                <wp14:sizeRelH relativeFrom="margin">
                  <wp14:pctWidth>0</wp14:pctWidth>
                </wp14:sizeRelH>
                <wp14:sizeRelV relativeFrom="margin">
                  <wp14:pctHeight>0</wp14:pctHeight>
                </wp14:sizeRelV>
              </wp:anchor>
            </w:drawing>
          </mc:Choice>
          <mc:Fallback>
            <w:pict>
              <v:rect w14:anchorId="085FC571" id="Rectangle 9" o:spid="_x0000_s1026" style="position:absolute;margin-left:-35.6pt;margin-top:-8.7pt;width:775.05pt;height:498.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" filled="f" strokecolor="#e06b1b" strokeweight="2.25pt">
                <v:textbox inset="1.27mm,,1.27mm"/>
              </v:rect>
            </w:pict>
          </mc:Fallback>
        </mc:AlternateContent>
      </w:r>
      <w:r w:rsidR="00B510C3">
        <w:rPr>
          <w:rFonts w:cstheme="majorHAnsi"/>
          <w:noProof/>
          <w:sz w:val="40"/>
          <w:szCs w:val="40"/>
        </w:rPr>
        <w:drawing>
          <wp:inline distT="0" distB="0" distL="0" distR="0" wp14:anchorId="2B7388B2" wp14:editId="002DAD78">
            <wp:extent cx="2209800" cy="874089"/>
            <wp:effectExtent l="0" t="0" r="0" b="2540"/>
            <wp:docPr id="10" name="Image 1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10;&#10;Description générée automatiquement"/>
                    <pic:cNvPicPr/>
                  </pic:nvPicPr>
                  <pic:blipFill>
                    <a:blip r:embed="rId7" cstate="screen">
                      <a:extLst>
                        <a:ext uri="{28A0092B-C50C-407E-A947-70E740481C1C}">
                          <a14:useLocalDpi xmlns:a14="http://schemas.microsoft.com/office/drawing/2010/main"/>
                        </a:ext>
                      </a:extLst>
                    </a:blip>
                    <a:stretch>
                      <a:fillRect/>
                    </a:stretch>
                  </pic:blipFill>
                  <pic:spPr>
                    <a:xfrm>
                      <a:off x="0" y="0"/>
                      <a:ext cx="2245151" cy="888072"/>
                    </a:xfrm>
                    <a:prstGeom prst="rect">
                      <a:avLst/>
                    </a:prstGeom>
                  </pic:spPr>
                </pic:pic>
              </a:graphicData>
            </a:graphic>
          </wp:inline>
        </w:drawing>
      </w:r>
    </w:p>
    <w:p w14:paraId="74BDAFB2" w14:textId="77777777" w:rsidR="00B510C3" w:rsidRDefault="00B510C3" w:rsidP="00116B91">
      <w:pPr>
        <w:pStyle w:val="Titre"/>
        <w:rPr>
          <w:rFonts w:cstheme="majorHAnsi"/>
        </w:rPr>
      </w:pPr>
    </w:p>
    <w:p w14:paraId="326D503F" w14:textId="77777777" w:rsidR="00B510C3" w:rsidRDefault="00B510C3" w:rsidP="00116B91">
      <w:pPr>
        <w:pStyle w:val="Titre"/>
        <w:rPr>
          <w:rFonts w:cstheme="majorHAnsi"/>
        </w:rPr>
      </w:pPr>
    </w:p>
    <w:p w14:paraId="26AC612C" w14:textId="77777777" w:rsidR="00B510C3" w:rsidRPr="00A550E1" w:rsidRDefault="00B510C3" w:rsidP="00681A40">
      <w:pPr>
        <w:pStyle w:val="Standard"/>
        <w:jc w:val="center"/>
        <w:rPr>
          <w:rFonts w:asciiTheme="majorHAnsi" w:hAnsiTheme="majorHAnsi" w:cstheme="majorHAnsi"/>
          <w:sz w:val="40"/>
          <w:szCs w:val="40"/>
        </w:rPr>
      </w:pPr>
      <w:r>
        <w:rPr>
          <w:rFonts w:asciiTheme="majorHAnsi" w:hAnsiTheme="majorHAnsi" w:cstheme="majorHAnsi"/>
          <w:sz w:val="40"/>
          <w:szCs w:val="40"/>
        </w:rPr>
        <w:t>Études</w:t>
      </w:r>
      <w:r w:rsidRPr="00A550E1">
        <w:rPr>
          <w:rFonts w:asciiTheme="majorHAnsi" w:hAnsiTheme="majorHAnsi" w:cstheme="majorHAnsi"/>
          <w:sz w:val="40"/>
          <w:szCs w:val="40"/>
        </w:rPr>
        <w:t xml:space="preserve"> d’opportunité et de faisabilité d’un Parc naturel régional </w:t>
      </w:r>
      <w:r>
        <w:rPr>
          <w:rFonts w:asciiTheme="majorHAnsi" w:hAnsiTheme="majorHAnsi" w:cstheme="majorHAnsi"/>
          <w:sz w:val="40"/>
          <w:szCs w:val="40"/>
        </w:rPr>
        <w:t>sur le territoire de la</w:t>
      </w:r>
      <w:r w:rsidRPr="00A550E1">
        <w:rPr>
          <w:rFonts w:asciiTheme="majorHAnsi" w:hAnsiTheme="majorHAnsi" w:cstheme="majorHAnsi"/>
          <w:sz w:val="40"/>
          <w:szCs w:val="40"/>
        </w:rPr>
        <w:t xml:space="preserve"> Bresse Bourguignonne</w:t>
      </w:r>
    </w:p>
    <w:p w14:paraId="3E18981F" w14:textId="77777777" w:rsidR="00B510C3" w:rsidRDefault="00B510C3" w:rsidP="00B510C3">
      <w:pPr>
        <w:pStyle w:val="Standard"/>
        <w:jc w:val="center"/>
        <w:rPr>
          <w:rFonts w:asciiTheme="majorHAnsi" w:hAnsiTheme="majorHAnsi" w:cstheme="majorHAnsi"/>
          <w:sz w:val="40"/>
          <w:szCs w:val="40"/>
        </w:rPr>
      </w:pPr>
    </w:p>
    <w:p w14:paraId="635945AB" w14:textId="77777777" w:rsidR="00B510C3" w:rsidRDefault="00B510C3" w:rsidP="00B510C3">
      <w:pPr>
        <w:pStyle w:val="Standard"/>
        <w:jc w:val="center"/>
        <w:rPr>
          <w:rFonts w:asciiTheme="majorHAnsi" w:hAnsiTheme="majorHAnsi" w:cstheme="majorHAnsi"/>
          <w:sz w:val="40"/>
          <w:szCs w:val="40"/>
        </w:rPr>
      </w:pPr>
      <w:r w:rsidRPr="00A550E1">
        <w:rPr>
          <w:rFonts w:asciiTheme="majorHAnsi" w:hAnsiTheme="majorHAnsi" w:cstheme="majorHAnsi"/>
          <w:sz w:val="40"/>
          <w:szCs w:val="40"/>
        </w:rPr>
        <w:t xml:space="preserve">Rapport de mission – phase </w:t>
      </w:r>
      <w:r>
        <w:rPr>
          <w:rFonts w:asciiTheme="majorHAnsi" w:hAnsiTheme="majorHAnsi" w:cstheme="majorHAnsi"/>
          <w:sz w:val="40"/>
          <w:szCs w:val="40"/>
        </w:rPr>
        <w:t>B</w:t>
      </w:r>
    </w:p>
    <w:p w14:paraId="175CB52A" w14:textId="10E5267F" w:rsidR="00B510C3" w:rsidRDefault="00B510C3" w:rsidP="00B510C3">
      <w:pPr>
        <w:pStyle w:val="Standard"/>
        <w:jc w:val="center"/>
        <w:rPr>
          <w:rFonts w:asciiTheme="majorHAnsi" w:hAnsiTheme="majorHAnsi" w:cstheme="majorHAnsi"/>
          <w:sz w:val="40"/>
          <w:szCs w:val="40"/>
        </w:rPr>
      </w:pPr>
    </w:p>
    <w:p w14:paraId="42028245" w14:textId="0C2E5E32" w:rsidR="00B510C3" w:rsidRDefault="00B510C3" w:rsidP="00B510C3">
      <w:pPr>
        <w:pStyle w:val="Standard"/>
        <w:jc w:val="center"/>
        <w:rPr>
          <w:rFonts w:asciiTheme="majorHAnsi" w:hAnsiTheme="majorHAnsi" w:cstheme="majorHAnsi"/>
          <w:sz w:val="40"/>
          <w:szCs w:val="40"/>
        </w:rPr>
      </w:pPr>
    </w:p>
    <w:p w14:paraId="35121531" w14:textId="53B2F810" w:rsidR="00AB5AC6" w:rsidRDefault="00AB5AC6" w:rsidP="00B510C3">
      <w:pPr>
        <w:pStyle w:val="Standard"/>
        <w:jc w:val="center"/>
        <w:rPr>
          <w:rFonts w:asciiTheme="majorHAnsi" w:hAnsiTheme="majorHAnsi" w:cstheme="majorHAnsi"/>
          <w:sz w:val="40"/>
          <w:szCs w:val="40"/>
        </w:rPr>
      </w:pPr>
    </w:p>
    <w:p w14:paraId="13E3721B" w14:textId="02F7081F" w:rsidR="00AB5AC6" w:rsidRDefault="00AB5AC6" w:rsidP="00B510C3">
      <w:pPr>
        <w:pStyle w:val="Standard"/>
        <w:jc w:val="center"/>
        <w:rPr>
          <w:rFonts w:asciiTheme="majorHAnsi" w:hAnsiTheme="majorHAnsi" w:cstheme="majorHAnsi"/>
          <w:sz w:val="40"/>
          <w:szCs w:val="40"/>
        </w:rPr>
      </w:pPr>
    </w:p>
    <w:p w14:paraId="1C7B1D09" w14:textId="77777777" w:rsidR="00AB5AC6" w:rsidRDefault="00AB5AC6" w:rsidP="00B510C3">
      <w:pPr>
        <w:pStyle w:val="Standard"/>
        <w:jc w:val="center"/>
        <w:rPr>
          <w:rFonts w:asciiTheme="majorHAnsi" w:hAnsiTheme="majorHAnsi" w:cstheme="majorHAnsi"/>
          <w:sz w:val="40"/>
          <w:szCs w:val="40"/>
        </w:rPr>
      </w:pPr>
    </w:p>
    <w:p w14:paraId="5090AD82" w14:textId="120D9927" w:rsidR="00B510C3" w:rsidRDefault="00B510C3" w:rsidP="00B510C3">
      <w:pPr>
        <w:pStyle w:val="Standard"/>
        <w:jc w:val="center"/>
        <w:rPr>
          <w:rFonts w:asciiTheme="majorHAnsi" w:hAnsiTheme="majorHAnsi" w:cstheme="majorHAnsi"/>
          <w:sz w:val="40"/>
          <w:szCs w:val="40"/>
        </w:rPr>
      </w:pPr>
    </w:p>
    <w:p w14:paraId="595D42AB" w14:textId="2EB9382C" w:rsidR="00B510C3" w:rsidRDefault="00B510C3" w:rsidP="00B510C3">
      <w:pPr>
        <w:pStyle w:val="Standard"/>
        <w:jc w:val="center"/>
        <w:rPr>
          <w:rFonts w:asciiTheme="majorHAnsi" w:hAnsiTheme="majorHAnsi" w:cstheme="majorHAnsi"/>
          <w:sz w:val="40"/>
          <w:szCs w:val="40"/>
        </w:rPr>
      </w:pPr>
      <w:r>
        <w:rPr>
          <w:noProof/>
          <w:sz w:val="28"/>
          <w:szCs w:val="28"/>
        </w:rPr>
        <w:drawing>
          <wp:inline distT="0" distB="0" distL="0" distR="0" wp14:anchorId="12ACC302" wp14:editId="7BCB3E50">
            <wp:extent cx="2717800" cy="872915"/>
            <wp:effectExtent l="0" t="0" r="0" b="381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8">
                      <a:extLst>
                        <a:ext uri="{28A0092B-C50C-407E-A947-70E740481C1C}">
                          <a14:useLocalDpi xmlns:a14="http://schemas.microsoft.com/office/drawing/2010/main"/>
                        </a:ext>
                      </a:extLst>
                    </a:blip>
                    <a:stretch>
                      <a:fillRect/>
                    </a:stretch>
                  </pic:blipFill>
                  <pic:spPr>
                    <a:xfrm>
                      <a:off x="0" y="0"/>
                      <a:ext cx="2757183" cy="885564"/>
                    </a:xfrm>
                    <a:prstGeom prst="rect">
                      <a:avLst/>
                    </a:prstGeom>
                  </pic:spPr>
                </pic:pic>
              </a:graphicData>
            </a:graphic>
          </wp:inline>
        </w:drawing>
      </w:r>
    </w:p>
    <w:p w14:paraId="3C19FB28" w14:textId="77777777" w:rsidR="007A0750" w:rsidRDefault="007A0750" w:rsidP="00AB5AC6">
      <w:pPr>
        <w:jc w:val="center"/>
      </w:pPr>
    </w:p>
    <w:p w14:paraId="5D79DE8F" w14:textId="77777777" w:rsidR="007A0750" w:rsidRDefault="007A0750" w:rsidP="00AB5AC6">
      <w:pPr>
        <w:jc w:val="center"/>
      </w:pPr>
    </w:p>
    <w:p w14:paraId="0CEF0DDC" w14:textId="77777777" w:rsidR="007A0750" w:rsidRDefault="007A0750" w:rsidP="00AB5AC6">
      <w:pPr>
        <w:jc w:val="center"/>
      </w:pPr>
    </w:p>
    <w:p w14:paraId="02BBAD67" w14:textId="49F36A9E" w:rsidR="00AB5AC6" w:rsidRPr="00681A40" w:rsidRDefault="00AB5AC6" w:rsidP="00AB5AC6">
      <w:pPr>
        <w:jc w:val="center"/>
        <w:rPr>
          <w:sz w:val="28"/>
          <w:szCs w:val="28"/>
        </w:rPr>
      </w:pPr>
      <w:r w:rsidRPr="00681A40">
        <w:rPr>
          <w:sz w:val="28"/>
          <w:szCs w:val="28"/>
        </w:rPr>
        <w:t>Table des matières</w:t>
      </w:r>
    </w:p>
    <w:p w14:paraId="082DE26D" w14:textId="63542399" w:rsidR="007A0750" w:rsidRDefault="007A0750" w:rsidP="00AB5AC6">
      <w:pPr>
        <w:jc w:val="center"/>
      </w:pPr>
    </w:p>
    <w:p w14:paraId="2DE680AC" w14:textId="7EE30306" w:rsidR="007A0750" w:rsidRDefault="007A0750" w:rsidP="00AB5AC6">
      <w:pPr>
        <w:jc w:val="center"/>
      </w:pPr>
    </w:p>
    <w:p w14:paraId="65F7F463" w14:textId="77777777" w:rsidR="007A0750" w:rsidRPr="00AB5AC6" w:rsidRDefault="007A0750" w:rsidP="00AB5AC6">
      <w:pPr>
        <w:jc w:val="center"/>
      </w:pPr>
    </w:p>
    <w:p w14:paraId="70C30D69" w14:textId="31CFA6AE" w:rsidR="00681A40" w:rsidRDefault="00AB5AC6" w:rsidP="00681A40">
      <w:pPr>
        <w:pStyle w:val="TM1"/>
        <w:tabs>
          <w:tab w:val="clear" w:pos="13974"/>
          <w:tab w:val="right" w:leader="dot" w:pos="11340"/>
        </w:tabs>
        <w:ind w:left="851" w:right="2835"/>
        <w:rPr>
          <w:rStyle w:val="Lienhypertexte"/>
        </w:rPr>
      </w:pPr>
      <w:r>
        <w:fldChar w:fldCharType="begin"/>
      </w:r>
      <w:r>
        <w:instrText xml:space="preserve"> TOC \o "1-3" \h \z \u </w:instrText>
      </w:r>
      <w:r>
        <w:fldChar w:fldCharType="separate"/>
      </w:r>
      <w:hyperlink w:anchor="_Toc118298005" w:history="1">
        <w:r w:rsidR="00681A40" w:rsidRPr="007155A6">
          <w:rPr>
            <w:rStyle w:val="Lienhypertexte"/>
          </w:rPr>
          <w:t>Introduction</w:t>
        </w:r>
        <w:r w:rsidR="00681A40">
          <w:rPr>
            <w:webHidden/>
          </w:rPr>
          <w:tab/>
        </w:r>
        <w:r w:rsidR="00681A40">
          <w:rPr>
            <w:webHidden/>
          </w:rPr>
          <w:fldChar w:fldCharType="begin"/>
        </w:r>
        <w:r w:rsidR="00681A40">
          <w:rPr>
            <w:webHidden/>
          </w:rPr>
          <w:instrText xml:space="preserve"> PAGEREF _Toc118298005 \h </w:instrText>
        </w:r>
        <w:r w:rsidR="00681A40">
          <w:rPr>
            <w:webHidden/>
          </w:rPr>
        </w:r>
        <w:r w:rsidR="00681A40">
          <w:rPr>
            <w:webHidden/>
          </w:rPr>
          <w:fldChar w:fldCharType="separate"/>
        </w:r>
        <w:r w:rsidR="008D6D6D">
          <w:rPr>
            <w:webHidden/>
          </w:rPr>
          <w:t>3</w:t>
        </w:r>
        <w:r w:rsidR="00681A40">
          <w:rPr>
            <w:webHidden/>
          </w:rPr>
          <w:fldChar w:fldCharType="end"/>
        </w:r>
      </w:hyperlink>
    </w:p>
    <w:p w14:paraId="745B2B65" w14:textId="77777777" w:rsidR="00681A40" w:rsidRPr="00681A40" w:rsidRDefault="00681A40" w:rsidP="00681A40">
      <w:pPr>
        <w:rPr>
          <w:noProof/>
        </w:rPr>
      </w:pPr>
    </w:p>
    <w:p w14:paraId="05E673DA" w14:textId="0068D0E3" w:rsidR="00681A40" w:rsidRDefault="00000000" w:rsidP="00681A40">
      <w:pPr>
        <w:pStyle w:val="TM1"/>
        <w:tabs>
          <w:tab w:val="clear" w:pos="13974"/>
          <w:tab w:val="right" w:leader="dot" w:pos="11340"/>
        </w:tabs>
        <w:ind w:left="851" w:right="2835"/>
        <w:rPr>
          <w:rFonts w:cstheme="minorBidi"/>
          <w:b w:val="0"/>
          <w:bCs w:val="0"/>
          <w:lang w:eastAsia="fr-FR"/>
        </w:rPr>
      </w:pPr>
      <w:hyperlink w:anchor="_Toc118298006" w:history="1">
        <w:r w:rsidR="00681A40" w:rsidRPr="007155A6">
          <w:rPr>
            <w:rStyle w:val="Lienhypertexte"/>
          </w:rPr>
          <w:t>1/ Contexte et enjeux</w:t>
        </w:r>
        <w:r w:rsidR="00681A40">
          <w:rPr>
            <w:webHidden/>
          </w:rPr>
          <w:tab/>
        </w:r>
        <w:r w:rsidR="00681A40">
          <w:rPr>
            <w:webHidden/>
          </w:rPr>
          <w:fldChar w:fldCharType="begin"/>
        </w:r>
        <w:r w:rsidR="00681A40">
          <w:rPr>
            <w:webHidden/>
          </w:rPr>
          <w:instrText xml:space="preserve"> PAGEREF _Toc118298006 \h </w:instrText>
        </w:r>
        <w:r w:rsidR="00681A40">
          <w:rPr>
            <w:webHidden/>
          </w:rPr>
        </w:r>
        <w:r w:rsidR="00681A40">
          <w:rPr>
            <w:webHidden/>
          </w:rPr>
          <w:fldChar w:fldCharType="separate"/>
        </w:r>
        <w:r w:rsidR="008D6D6D">
          <w:rPr>
            <w:webHidden/>
          </w:rPr>
          <w:t>4</w:t>
        </w:r>
        <w:r w:rsidR="00681A40">
          <w:rPr>
            <w:webHidden/>
          </w:rPr>
          <w:fldChar w:fldCharType="end"/>
        </w:r>
      </w:hyperlink>
    </w:p>
    <w:p w14:paraId="74F72BAA" w14:textId="4B321CA0" w:rsidR="00681A40" w:rsidRDefault="00000000" w:rsidP="00681A40">
      <w:pPr>
        <w:pStyle w:val="TM2"/>
        <w:tabs>
          <w:tab w:val="right" w:leader="dot" w:pos="11340"/>
        </w:tabs>
        <w:ind w:left="851" w:right="2835"/>
        <w:rPr>
          <w:noProof/>
          <w:lang w:eastAsia="fr-FR"/>
        </w:rPr>
      </w:pPr>
      <w:hyperlink w:anchor="_Toc118298007" w:history="1">
        <w:r w:rsidR="00681A40" w:rsidRPr="007155A6">
          <w:rPr>
            <w:rStyle w:val="Lienhypertexte"/>
            <w:rFonts w:cstheme="majorHAnsi"/>
            <w:noProof/>
          </w:rPr>
          <w:t>Enjeux principaux : agriculture, gestion de l’espace, eau</w:t>
        </w:r>
        <w:r w:rsidR="00681A40">
          <w:rPr>
            <w:noProof/>
            <w:webHidden/>
          </w:rPr>
          <w:tab/>
        </w:r>
        <w:r w:rsidR="00681A40">
          <w:rPr>
            <w:noProof/>
            <w:webHidden/>
          </w:rPr>
          <w:fldChar w:fldCharType="begin"/>
        </w:r>
        <w:r w:rsidR="00681A40">
          <w:rPr>
            <w:noProof/>
            <w:webHidden/>
          </w:rPr>
          <w:instrText xml:space="preserve"> PAGEREF _Toc118298007 \h </w:instrText>
        </w:r>
        <w:r w:rsidR="00681A40">
          <w:rPr>
            <w:noProof/>
            <w:webHidden/>
          </w:rPr>
        </w:r>
        <w:r w:rsidR="00681A40">
          <w:rPr>
            <w:noProof/>
            <w:webHidden/>
          </w:rPr>
          <w:fldChar w:fldCharType="separate"/>
        </w:r>
        <w:r w:rsidR="008D6D6D">
          <w:rPr>
            <w:noProof/>
            <w:webHidden/>
          </w:rPr>
          <w:t>4</w:t>
        </w:r>
        <w:r w:rsidR="00681A40">
          <w:rPr>
            <w:noProof/>
            <w:webHidden/>
          </w:rPr>
          <w:fldChar w:fldCharType="end"/>
        </w:r>
      </w:hyperlink>
    </w:p>
    <w:p w14:paraId="4952FECF" w14:textId="5B8C7C8A" w:rsidR="00681A40" w:rsidRDefault="00000000" w:rsidP="00681A40">
      <w:pPr>
        <w:pStyle w:val="TM3"/>
        <w:tabs>
          <w:tab w:val="right" w:leader="dot" w:pos="11340"/>
        </w:tabs>
        <w:ind w:left="851" w:right="2835"/>
        <w:rPr>
          <w:noProof/>
          <w:lang w:eastAsia="fr-FR"/>
        </w:rPr>
      </w:pPr>
      <w:hyperlink w:anchor="_Toc118298008" w:history="1">
        <w:r w:rsidR="00681A40" w:rsidRPr="007155A6">
          <w:rPr>
            <w:rStyle w:val="Lienhypertexte"/>
            <w:rFonts w:cstheme="majorHAnsi"/>
            <w:noProof/>
          </w:rPr>
          <w:t>Enjeu stratégique</w:t>
        </w:r>
        <w:r w:rsidR="00681A40">
          <w:rPr>
            <w:noProof/>
            <w:webHidden/>
          </w:rPr>
          <w:tab/>
        </w:r>
        <w:r w:rsidR="00681A40">
          <w:rPr>
            <w:noProof/>
            <w:webHidden/>
          </w:rPr>
          <w:fldChar w:fldCharType="begin"/>
        </w:r>
        <w:r w:rsidR="00681A40">
          <w:rPr>
            <w:noProof/>
            <w:webHidden/>
          </w:rPr>
          <w:instrText xml:space="preserve"> PAGEREF _Toc118298008 \h </w:instrText>
        </w:r>
        <w:r w:rsidR="00681A40">
          <w:rPr>
            <w:noProof/>
            <w:webHidden/>
          </w:rPr>
        </w:r>
        <w:r w:rsidR="00681A40">
          <w:rPr>
            <w:noProof/>
            <w:webHidden/>
          </w:rPr>
          <w:fldChar w:fldCharType="separate"/>
        </w:r>
        <w:r w:rsidR="008D6D6D">
          <w:rPr>
            <w:noProof/>
            <w:webHidden/>
          </w:rPr>
          <w:t>4</w:t>
        </w:r>
        <w:r w:rsidR="00681A40">
          <w:rPr>
            <w:noProof/>
            <w:webHidden/>
          </w:rPr>
          <w:fldChar w:fldCharType="end"/>
        </w:r>
      </w:hyperlink>
    </w:p>
    <w:p w14:paraId="10063454" w14:textId="0FB62CF0" w:rsidR="00681A40" w:rsidRDefault="00000000" w:rsidP="00681A40">
      <w:pPr>
        <w:pStyle w:val="TM3"/>
        <w:tabs>
          <w:tab w:val="right" w:leader="dot" w:pos="11340"/>
        </w:tabs>
        <w:ind w:left="851" w:right="2835"/>
        <w:rPr>
          <w:noProof/>
          <w:lang w:eastAsia="fr-FR"/>
        </w:rPr>
      </w:pPr>
      <w:hyperlink w:anchor="_Toc118298009" w:history="1">
        <w:r w:rsidR="00681A40" w:rsidRPr="007155A6">
          <w:rPr>
            <w:rStyle w:val="Lienhypertexte"/>
            <w:rFonts w:cstheme="majorHAnsi"/>
            <w:noProof/>
          </w:rPr>
          <w:t>Agriculture(s)</w:t>
        </w:r>
        <w:r w:rsidR="00681A40">
          <w:rPr>
            <w:noProof/>
            <w:webHidden/>
          </w:rPr>
          <w:tab/>
        </w:r>
        <w:r w:rsidR="00681A40">
          <w:rPr>
            <w:noProof/>
            <w:webHidden/>
          </w:rPr>
          <w:fldChar w:fldCharType="begin"/>
        </w:r>
        <w:r w:rsidR="00681A40">
          <w:rPr>
            <w:noProof/>
            <w:webHidden/>
          </w:rPr>
          <w:instrText xml:space="preserve"> PAGEREF _Toc118298009 \h </w:instrText>
        </w:r>
        <w:r w:rsidR="00681A40">
          <w:rPr>
            <w:noProof/>
            <w:webHidden/>
          </w:rPr>
        </w:r>
        <w:r w:rsidR="00681A40">
          <w:rPr>
            <w:noProof/>
            <w:webHidden/>
          </w:rPr>
          <w:fldChar w:fldCharType="separate"/>
        </w:r>
        <w:r w:rsidR="008D6D6D">
          <w:rPr>
            <w:noProof/>
            <w:webHidden/>
          </w:rPr>
          <w:t>5</w:t>
        </w:r>
        <w:r w:rsidR="00681A40">
          <w:rPr>
            <w:noProof/>
            <w:webHidden/>
          </w:rPr>
          <w:fldChar w:fldCharType="end"/>
        </w:r>
      </w:hyperlink>
    </w:p>
    <w:p w14:paraId="591227EC" w14:textId="60DBF3AA" w:rsidR="00681A40" w:rsidRDefault="00000000" w:rsidP="00681A40">
      <w:pPr>
        <w:pStyle w:val="TM3"/>
        <w:tabs>
          <w:tab w:val="right" w:leader="dot" w:pos="11340"/>
        </w:tabs>
        <w:ind w:left="851" w:right="2835"/>
        <w:rPr>
          <w:noProof/>
          <w:lang w:eastAsia="fr-FR"/>
        </w:rPr>
      </w:pPr>
      <w:hyperlink w:anchor="_Toc118298010" w:history="1">
        <w:r w:rsidR="00681A40" w:rsidRPr="007155A6">
          <w:rPr>
            <w:rStyle w:val="Lienhypertexte"/>
            <w:rFonts w:cstheme="majorHAnsi"/>
            <w:noProof/>
          </w:rPr>
          <w:t>Gestion patrimoniale du territoire</w:t>
        </w:r>
        <w:r w:rsidR="00681A40">
          <w:rPr>
            <w:noProof/>
            <w:webHidden/>
          </w:rPr>
          <w:tab/>
        </w:r>
        <w:r w:rsidR="00681A40">
          <w:rPr>
            <w:noProof/>
            <w:webHidden/>
          </w:rPr>
          <w:fldChar w:fldCharType="begin"/>
        </w:r>
        <w:r w:rsidR="00681A40">
          <w:rPr>
            <w:noProof/>
            <w:webHidden/>
          </w:rPr>
          <w:instrText xml:space="preserve"> PAGEREF _Toc118298010 \h </w:instrText>
        </w:r>
        <w:r w:rsidR="00681A40">
          <w:rPr>
            <w:noProof/>
            <w:webHidden/>
          </w:rPr>
        </w:r>
        <w:r w:rsidR="00681A40">
          <w:rPr>
            <w:noProof/>
            <w:webHidden/>
          </w:rPr>
          <w:fldChar w:fldCharType="separate"/>
        </w:r>
        <w:r w:rsidR="008D6D6D">
          <w:rPr>
            <w:noProof/>
            <w:webHidden/>
          </w:rPr>
          <w:t>7</w:t>
        </w:r>
        <w:r w:rsidR="00681A40">
          <w:rPr>
            <w:noProof/>
            <w:webHidden/>
          </w:rPr>
          <w:fldChar w:fldCharType="end"/>
        </w:r>
      </w:hyperlink>
    </w:p>
    <w:p w14:paraId="2892656C" w14:textId="680CC820" w:rsidR="00681A40" w:rsidRDefault="00000000" w:rsidP="00681A40">
      <w:pPr>
        <w:pStyle w:val="TM3"/>
        <w:tabs>
          <w:tab w:val="right" w:leader="dot" w:pos="11340"/>
        </w:tabs>
        <w:ind w:left="851" w:right="2835"/>
        <w:rPr>
          <w:noProof/>
          <w:lang w:eastAsia="fr-FR"/>
        </w:rPr>
      </w:pPr>
      <w:hyperlink w:anchor="_Toc118298011" w:history="1">
        <w:r w:rsidR="00681A40" w:rsidRPr="007155A6">
          <w:rPr>
            <w:rStyle w:val="Lienhypertexte"/>
            <w:rFonts w:cstheme="majorHAnsi"/>
            <w:noProof/>
          </w:rPr>
          <w:t>Eau(x)</w:t>
        </w:r>
        <w:r w:rsidR="00681A40">
          <w:rPr>
            <w:noProof/>
            <w:webHidden/>
          </w:rPr>
          <w:tab/>
        </w:r>
        <w:r w:rsidR="00681A40">
          <w:rPr>
            <w:noProof/>
            <w:webHidden/>
          </w:rPr>
          <w:fldChar w:fldCharType="begin"/>
        </w:r>
        <w:r w:rsidR="00681A40">
          <w:rPr>
            <w:noProof/>
            <w:webHidden/>
          </w:rPr>
          <w:instrText xml:space="preserve"> PAGEREF _Toc118298011 \h </w:instrText>
        </w:r>
        <w:r w:rsidR="00681A40">
          <w:rPr>
            <w:noProof/>
            <w:webHidden/>
          </w:rPr>
        </w:r>
        <w:r w:rsidR="00681A40">
          <w:rPr>
            <w:noProof/>
            <w:webHidden/>
          </w:rPr>
          <w:fldChar w:fldCharType="separate"/>
        </w:r>
        <w:r w:rsidR="008D6D6D">
          <w:rPr>
            <w:noProof/>
            <w:webHidden/>
          </w:rPr>
          <w:t>8</w:t>
        </w:r>
        <w:r w:rsidR="00681A40">
          <w:rPr>
            <w:noProof/>
            <w:webHidden/>
          </w:rPr>
          <w:fldChar w:fldCharType="end"/>
        </w:r>
      </w:hyperlink>
    </w:p>
    <w:p w14:paraId="1349AE2A" w14:textId="6D796911" w:rsidR="00681A40" w:rsidRDefault="00000000" w:rsidP="00681A40">
      <w:pPr>
        <w:pStyle w:val="TM2"/>
        <w:tabs>
          <w:tab w:val="right" w:leader="dot" w:pos="11340"/>
        </w:tabs>
        <w:ind w:left="851" w:right="2835"/>
        <w:rPr>
          <w:noProof/>
          <w:lang w:eastAsia="fr-FR"/>
        </w:rPr>
      </w:pPr>
      <w:hyperlink w:anchor="_Toc118298012" w:history="1">
        <w:r w:rsidR="00681A40" w:rsidRPr="007155A6">
          <w:rPr>
            <w:rStyle w:val="Lienhypertexte"/>
            <w:rFonts w:cstheme="majorHAnsi"/>
            <w:noProof/>
          </w:rPr>
          <w:t>Enjeux transversaux (découlant des premiers)</w:t>
        </w:r>
        <w:r w:rsidR="00681A40">
          <w:rPr>
            <w:noProof/>
            <w:webHidden/>
          </w:rPr>
          <w:tab/>
        </w:r>
        <w:r w:rsidR="00681A40">
          <w:rPr>
            <w:noProof/>
            <w:webHidden/>
          </w:rPr>
          <w:fldChar w:fldCharType="begin"/>
        </w:r>
        <w:r w:rsidR="00681A40">
          <w:rPr>
            <w:noProof/>
            <w:webHidden/>
          </w:rPr>
          <w:instrText xml:space="preserve"> PAGEREF _Toc118298012 \h </w:instrText>
        </w:r>
        <w:r w:rsidR="00681A40">
          <w:rPr>
            <w:noProof/>
            <w:webHidden/>
          </w:rPr>
        </w:r>
        <w:r w:rsidR="00681A40">
          <w:rPr>
            <w:noProof/>
            <w:webHidden/>
          </w:rPr>
          <w:fldChar w:fldCharType="separate"/>
        </w:r>
        <w:r w:rsidR="008D6D6D">
          <w:rPr>
            <w:noProof/>
            <w:webHidden/>
          </w:rPr>
          <w:t>9</w:t>
        </w:r>
        <w:r w:rsidR="00681A40">
          <w:rPr>
            <w:noProof/>
            <w:webHidden/>
          </w:rPr>
          <w:fldChar w:fldCharType="end"/>
        </w:r>
      </w:hyperlink>
    </w:p>
    <w:p w14:paraId="0CAB3124" w14:textId="292B8CF9" w:rsidR="00681A40" w:rsidRDefault="00000000" w:rsidP="00681A40">
      <w:pPr>
        <w:pStyle w:val="TM3"/>
        <w:tabs>
          <w:tab w:val="right" w:leader="dot" w:pos="11340"/>
        </w:tabs>
        <w:ind w:left="851" w:right="2835"/>
        <w:rPr>
          <w:noProof/>
          <w:lang w:eastAsia="fr-FR"/>
        </w:rPr>
      </w:pPr>
      <w:hyperlink w:anchor="_Toc118298013" w:history="1">
        <w:r w:rsidR="00681A40" w:rsidRPr="007155A6">
          <w:rPr>
            <w:rStyle w:val="Lienhypertexte"/>
            <w:rFonts w:cstheme="majorHAnsi"/>
            <w:noProof/>
          </w:rPr>
          <w:t>Vers de nouvelles activités eco-touristiques pour la Bresse</w:t>
        </w:r>
        <w:r w:rsidR="00681A40">
          <w:rPr>
            <w:noProof/>
            <w:webHidden/>
          </w:rPr>
          <w:tab/>
        </w:r>
        <w:r w:rsidR="00681A40">
          <w:rPr>
            <w:noProof/>
            <w:webHidden/>
          </w:rPr>
          <w:fldChar w:fldCharType="begin"/>
        </w:r>
        <w:r w:rsidR="00681A40">
          <w:rPr>
            <w:noProof/>
            <w:webHidden/>
          </w:rPr>
          <w:instrText xml:space="preserve"> PAGEREF _Toc118298013 \h </w:instrText>
        </w:r>
        <w:r w:rsidR="00681A40">
          <w:rPr>
            <w:noProof/>
            <w:webHidden/>
          </w:rPr>
        </w:r>
        <w:r w:rsidR="00681A40">
          <w:rPr>
            <w:noProof/>
            <w:webHidden/>
          </w:rPr>
          <w:fldChar w:fldCharType="separate"/>
        </w:r>
        <w:r w:rsidR="008D6D6D">
          <w:rPr>
            <w:noProof/>
            <w:webHidden/>
          </w:rPr>
          <w:t>9</w:t>
        </w:r>
        <w:r w:rsidR="00681A40">
          <w:rPr>
            <w:noProof/>
            <w:webHidden/>
          </w:rPr>
          <w:fldChar w:fldCharType="end"/>
        </w:r>
      </w:hyperlink>
    </w:p>
    <w:p w14:paraId="1E88E82E" w14:textId="5B7C4A65" w:rsidR="00681A40" w:rsidRDefault="00000000" w:rsidP="00681A40">
      <w:pPr>
        <w:pStyle w:val="TM3"/>
        <w:tabs>
          <w:tab w:val="right" w:leader="dot" w:pos="11340"/>
        </w:tabs>
        <w:ind w:left="851" w:right="2835"/>
        <w:rPr>
          <w:rStyle w:val="Lienhypertexte"/>
          <w:noProof/>
        </w:rPr>
      </w:pPr>
      <w:hyperlink w:anchor="_Toc118298014" w:history="1">
        <w:r w:rsidR="00681A40" w:rsidRPr="007155A6">
          <w:rPr>
            <w:rStyle w:val="Lienhypertexte"/>
            <w:rFonts w:cstheme="majorHAnsi"/>
            <w:noProof/>
          </w:rPr>
          <w:t>Acteur de la transition énergétique et écologique</w:t>
        </w:r>
        <w:r w:rsidR="00681A40">
          <w:rPr>
            <w:noProof/>
            <w:webHidden/>
          </w:rPr>
          <w:tab/>
        </w:r>
        <w:r w:rsidR="00681A40">
          <w:rPr>
            <w:noProof/>
            <w:webHidden/>
          </w:rPr>
          <w:fldChar w:fldCharType="begin"/>
        </w:r>
        <w:r w:rsidR="00681A40">
          <w:rPr>
            <w:noProof/>
            <w:webHidden/>
          </w:rPr>
          <w:instrText xml:space="preserve"> PAGEREF _Toc118298014 \h </w:instrText>
        </w:r>
        <w:r w:rsidR="00681A40">
          <w:rPr>
            <w:noProof/>
            <w:webHidden/>
          </w:rPr>
        </w:r>
        <w:r w:rsidR="00681A40">
          <w:rPr>
            <w:noProof/>
            <w:webHidden/>
          </w:rPr>
          <w:fldChar w:fldCharType="separate"/>
        </w:r>
        <w:r w:rsidR="008D6D6D">
          <w:rPr>
            <w:noProof/>
            <w:webHidden/>
          </w:rPr>
          <w:t>10</w:t>
        </w:r>
        <w:r w:rsidR="00681A40">
          <w:rPr>
            <w:noProof/>
            <w:webHidden/>
          </w:rPr>
          <w:fldChar w:fldCharType="end"/>
        </w:r>
      </w:hyperlink>
    </w:p>
    <w:p w14:paraId="61F51248" w14:textId="77777777" w:rsidR="00681A40" w:rsidRPr="00681A40" w:rsidRDefault="00681A40" w:rsidP="00681A40">
      <w:pPr>
        <w:rPr>
          <w:noProof/>
        </w:rPr>
      </w:pPr>
    </w:p>
    <w:p w14:paraId="053FE5BC" w14:textId="68537FEE" w:rsidR="00681A40" w:rsidRDefault="00000000" w:rsidP="00681A40">
      <w:pPr>
        <w:pStyle w:val="TM1"/>
        <w:tabs>
          <w:tab w:val="clear" w:pos="13974"/>
          <w:tab w:val="right" w:leader="dot" w:pos="11340"/>
        </w:tabs>
        <w:ind w:left="851" w:right="2835"/>
        <w:rPr>
          <w:rFonts w:cstheme="minorBidi"/>
          <w:b w:val="0"/>
          <w:bCs w:val="0"/>
          <w:lang w:eastAsia="fr-FR"/>
        </w:rPr>
      </w:pPr>
      <w:hyperlink w:anchor="_Toc118298015" w:history="1">
        <w:r w:rsidR="00681A40" w:rsidRPr="007155A6">
          <w:rPr>
            <w:rStyle w:val="Lienhypertexte"/>
          </w:rPr>
          <w:t>2/ Le périmètre de réflexion</w:t>
        </w:r>
        <w:r w:rsidR="00681A40">
          <w:rPr>
            <w:webHidden/>
          </w:rPr>
          <w:tab/>
        </w:r>
        <w:r w:rsidR="00681A40">
          <w:rPr>
            <w:webHidden/>
          </w:rPr>
          <w:fldChar w:fldCharType="begin"/>
        </w:r>
        <w:r w:rsidR="00681A40">
          <w:rPr>
            <w:webHidden/>
          </w:rPr>
          <w:instrText xml:space="preserve"> PAGEREF _Toc118298015 \h </w:instrText>
        </w:r>
        <w:r w:rsidR="00681A40">
          <w:rPr>
            <w:webHidden/>
          </w:rPr>
        </w:r>
        <w:r w:rsidR="00681A40">
          <w:rPr>
            <w:webHidden/>
          </w:rPr>
          <w:fldChar w:fldCharType="separate"/>
        </w:r>
        <w:r w:rsidR="008D6D6D">
          <w:rPr>
            <w:webHidden/>
          </w:rPr>
          <w:t>11</w:t>
        </w:r>
        <w:r w:rsidR="00681A40">
          <w:rPr>
            <w:webHidden/>
          </w:rPr>
          <w:fldChar w:fldCharType="end"/>
        </w:r>
      </w:hyperlink>
    </w:p>
    <w:p w14:paraId="7F5D1989" w14:textId="028D3984" w:rsidR="00681A40" w:rsidRDefault="00000000" w:rsidP="00681A40">
      <w:pPr>
        <w:pStyle w:val="TM2"/>
        <w:tabs>
          <w:tab w:val="right" w:leader="dot" w:pos="11340"/>
        </w:tabs>
        <w:ind w:left="851" w:right="2835"/>
        <w:rPr>
          <w:noProof/>
          <w:lang w:eastAsia="fr-FR"/>
        </w:rPr>
      </w:pPr>
      <w:hyperlink w:anchor="_Toc118298016" w:history="1">
        <w:r w:rsidR="00681A40" w:rsidRPr="007155A6">
          <w:rPr>
            <w:rStyle w:val="Lienhypertexte"/>
            <w:rFonts w:cstheme="majorHAnsi"/>
            <w:noProof/>
          </w:rPr>
          <w:t>Des points de débat sur le nouveau périmètre</w:t>
        </w:r>
        <w:r w:rsidR="00681A40">
          <w:rPr>
            <w:noProof/>
            <w:webHidden/>
          </w:rPr>
          <w:tab/>
        </w:r>
        <w:r w:rsidR="00681A40">
          <w:rPr>
            <w:noProof/>
            <w:webHidden/>
          </w:rPr>
          <w:fldChar w:fldCharType="begin"/>
        </w:r>
        <w:r w:rsidR="00681A40">
          <w:rPr>
            <w:noProof/>
            <w:webHidden/>
          </w:rPr>
          <w:instrText xml:space="preserve"> PAGEREF _Toc118298016 \h </w:instrText>
        </w:r>
        <w:r w:rsidR="00681A40">
          <w:rPr>
            <w:noProof/>
            <w:webHidden/>
          </w:rPr>
        </w:r>
        <w:r w:rsidR="00681A40">
          <w:rPr>
            <w:noProof/>
            <w:webHidden/>
          </w:rPr>
          <w:fldChar w:fldCharType="separate"/>
        </w:r>
        <w:r w:rsidR="008D6D6D">
          <w:rPr>
            <w:noProof/>
            <w:webHidden/>
          </w:rPr>
          <w:t>12</w:t>
        </w:r>
        <w:r w:rsidR="00681A40">
          <w:rPr>
            <w:noProof/>
            <w:webHidden/>
          </w:rPr>
          <w:fldChar w:fldCharType="end"/>
        </w:r>
      </w:hyperlink>
    </w:p>
    <w:p w14:paraId="31A99E79" w14:textId="103FFEE0" w:rsidR="00681A40" w:rsidRDefault="00000000" w:rsidP="00681A40">
      <w:pPr>
        <w:pStyle w:val="TM2"/>
        <w:tabs>
          <w:tab w:val="right" w:leader="dot" w:pos="11340"/>
        </w:tabs>
        <w:ind w:left="851" w:right="2835"/>
        <w:rPr>
          <w:rStyle w:val="Lienhypertexte"/>
          <w:noProof/>
        </w:rPr>
      </w:pPr>
      <w:hyperlink w:anchor="_Toc118298017" w:history="1">
        <w:r w:rsidR="00681A40" w:rsidRPr="007155A6">
          <w:rPr>
            <w:rStyle w:val="Lienhypertexte"/>
            <w:noProof/>
          </w:rPr>
          <w:t>Quels scénarios pour le périmètre d’étude ?</w:t>
        </w:r>
        <w:r w:rsidR="00681A40">
          <w:rPr>
            <w:noProof/>
            <w:webHidden/>
          </w:rPr>
          <w:tab/>
        </w:r>
        <w:r w:rsidR="00681A40">
          <w:rPr>
            <w:noProof/>
            <w:webHidden/>
          </w:rPr>
          <w:fldChar w:fldCharType="begin"/>
        </w:r>
        <w:r w:rsidR="00681A40">
          <w:rPr>
            <w:noProof/>
            <w:webHidden/>
          </w:rPr>
          <w:instrText xml:space="preserve"> PAGEREF _Toc118298017 \h </w:instrText>
        </w:r>
        <w:r w:rsidR="00681A40">
          <w:rPr>
            <w:noProof/>
            <w:webHidden/>
          </w:rPr>
        </w:r>
        <w:r w:rsidR="00681A40">
          <w:rPr>
            <w:noProof/>
            <w:webHidden/>
          </w:rPr>
          <w:fldChar w:fldCharType="separate"/>
        </w:r>
        <w:r w:rsidR="008D6D6D">
          <w:rPr>
            <w:noProof/>
            <w:webHidden/>
          </w:rPr>
          <w:t>15</w:t>
        </w:r>
        <w:r w:rsidR="00681A40">
          <w:rPr>
            <w:noProof/>
            <w:webHidden/>
          </w:rPr>
          <w:fldChar w:fldCharType="end"/>
        </w:r>
      </w:hyperlink>
    </w:p>
    <w:p w14:paraId="3EC3D25D" w14:textId="77777777" w:rsidR="00681A40" w:rsidRPr="00681A40" w:rsidRDefault="00681A40" w:rsidP="00681A40">
      <w:pPr>
        <w:rPr>
          <w:noProof/>
        </w:rPr>
      </w:pPr>
    </w:p>
    <w:p w14:paraId="53314B9E" w14:textId="5CF811EF" w:rsidR="00681A40" w:rsidRDefault="00000000" w:rsidP="00681A40">
      <w:pPr>
        <w:pStyle w:val="TM1"/>
        <w:tabs>
          <w:tab w:val="clear" w:pos="13974"/>
          <w:tab w:val="right" w:leader="dot" w:pos="11340"/>
        </w:tabs>
        <w:ind w:left="851" w:right="2835"/>
        <w:rPr>
          <w:rFonts w:cstheme="minorBidi"/>
          <w:b w:val="0"/>
          <w:bCs w:val="0"/>
          <w:lang w:eastAsia="fr-FR"/>
        </w:rPr>
      </w:pPr>
      <w:hyperlink w:anchor="_Toc118298018" w:history="1">
        <w:r w:rsidR="00681A40" w:rsidRPr="007155A6">
          <w:rPr>
            <w:rStyle w:val="Lienhypertexte"/>
          </w:rPr>
          <w:t>3/ Ouverture sur la phase C = méthodologie pour la suite de l’étude</w:t>
        </w:r>
        <w:r w:rsidR="00681A40">
          <w:rPr>
            <w:webHidden/>
          </w:rPr>
          <w:tab/>
        </w:r>
        <w:r w:rsidR="00681A40">
          <w:rPr>
            <w:webHidden/>
          </w:rPr>
          <w:fldChar w:fldCharType="begin"/>
        </w:r>
        <w:r w:rsidR="00681A40">
          <w:rPr>
            <w:webHidden/>
          </w:rPr>
          <w:instrText xml:space="preserve"> PAGEREF _Toc118298018 \h </w:instrText>
        </w:r>
        <w:r w:rsidR="00681A40">
          <w:rPr>
            <w:webHidden/>
          </w:rPr>
        </w:r>
        <w:r w:rsidR="00681A40">
          <w:rPr>
            <w:webHidden/>
          </w:rPr>
          <w:fldChar w:fldCharType="separate"/>
        </w:r>
        <w:r w:rsidR="008D6D6D">
          <w:rPr>
            <w:webHidden/>
          </w:rPr>
          <w:t>17</w:t>
        </w:r>
        <w:r w:rsidR="00681A40">
          <w:rPr>
            <w:webHidden/>
          </w:rPr>
          <w:fldChar w:fldCharType="end"/>
        </w:r>
      </w:hyperlink>
    </w:p>
    <w:p w14:paraId="548D1FF5" w14:textId="7DF54515" w:rsidR="00710CF5" w:rsidRDefault="00AB5AC6" w:rsidP="004A5E08">
      <w:pPr>
        <w:pStyle w:val="Titre1"/>
        <w:rPr>
          <w:sz w:val="36"/>
          <w:szCs w:val="36"/>
        </w:rPr>
      </w:pPr>
      <w:r>
        <w:fldChar w:fldCharType="end"/>
      </w:r>
      <w:r w:rsidR="00710CF5">
        <w:br w:type="page"/>
      </w:r>
    </w:p>
    <w:p w14:paraId="3D803FC0" w14:textId="77777777" w:rsidR="007A0750" w:rsidRDefault="007A0750" w:rsidP="004A5E08">
      <w:pPr>
        <w:pStyle w:val="Titre1"/>
        <w:sectPr w:rsidR="007A0750" w:rsidSect="003E47C1">
          <w:footerReference w:type="even" r:id="rId9"/>
          <w:footerReference w:type="default" r:id="rId10"/>
          <w:pgSz w:w="16820" w:h="11900" w:orient="landscape"/>
          <w:pgMar w:top="900" w:right="1085" w:bottom="1418" w:left="1418" w:header="709" w:footer="191" w:gutter="0"/>
          <w:cols w:space="708"/>
          <w:docGrid w:linePitch="360"/>
        </w:sectPr>
      </w:pPr>
    </w:p>
    <w:p w14:paraId="2BBC0650" w14:textId="242451DE" w:rsidR="00AB5AC6" w:rsidRDefault="00FD1DBF" w:rsidP="004A5E08">
      <w:pPr>
        <w:pStyle w:val="Titre1"/>
      </w:pPr>
      <w:bookmarkStart w:id="0" w:name="_Toc118298005"/>
      <w:r w:rsidRPr="00FD1DBF">
        <w:rPr>
          <w:noProof/>
        </w:rPr>
        <w:lastRenderedPageBreak/>
        <w:drawing>
          <wp:anchor distT="0" distB="0" distL="114300" distR="114300" simplePos="0" relativeHeight="251659264" behindDoc="0" locked="0" layoutInCell="1" allowOverlap="1" wp14:anchorId="77A88712" wp14:editId="4968B740">
            <wp:simplePos x="0" y="0"/>
            <wp:positionH relativeFrom="column">
              <wp:posOffset>5535627</wp:posOffset>
            </wp:positionH>
            <wp:positionV relativeFrom="paragraph">
              <wp:posOffset>23249</wp:posOffset>
            </wp:positionV>
            <wp:extent cx="1833973" cy="2564904"/>
            <wp:effectExtent l="0" t="0" r="0" b="635"/>
            <wp:wrapNone/>
            <wp:docPr id="5" name="Image 4" descr="Une image contenant herbe, extérieur, gallinacé, poulet&#10;&#10;Description générée automatiquement">
              <a:extLst xmlns:a="http://schemas.openxmlformats.org/drawingml/2006/main">
                <a:ext uri="{FF2B5EF4-FFF2-40B4-BE49-F238E27FC236}">
                  <a16:creationId xmlns:a16="http://schemas.microsoft.com/office/drawing/2014/main" id="{D7FC8621-1459-C434-4DD2-41FC0C294C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Une image contenant herbe, extérieur, gallinacé, poulet&#10;&#10;Description générée automatiquement">
                      <a:extLst>
                        <a:ext uri="{FF2B5EF4-FFF2-40B4-BE49-F238E27FC236}">
                          <a16:creationId xmlns:a16="http://schemas.microsoft.com/office/drawing/2014/main" id="{D7FC8621-1459-C434-4DD2-41FC0C294CD7}"/>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33973" cy="2564904"/>
                    </a:xfrm>
                    <a:prstGeom prst="rect">
                      <a:avLst/>
                    </a:prstGeom>
                  </pic:spPr>
                </pic:pic>
              </a:graphicData>
            </a:graphic>
          </wp:anchor>
        </w:drawing>
      </w:r>
      <w:r w:rsidR="00710CF5">
        <w:t>Introduction</w:t>
      </w:r>
      <w:bookmarkEnd w:id="0"/>
    </w:p>
    <w:p w14:paraId="0D35E083" w14:textId="765A0848" w:rsidR="00710CF5" w:rsidRDefault="00710CF5" w:rsidP="00710CF5">
      <w:pPr>
        <w:rPr>
          <w:rFonts w:asciiTheme="majorHAnsi" w:hAnsiTheme="majorHAnsi" w:cstheme="majorHAnsi"/>
        </w:rPr>
      </w:pPr>
      <w:r w:rsidRPr="008254B1">
        <w:rPr>
          <w:rFonts w:asciiTheme="majorHAnsi" w:hAnsiTheme="majorHAnsi" w:cstheme="majorHAnsi"/>
        </w:rPr>
        <w:t xml:space="preserve">Les études d’opportunité puis de faisabilité ont pour objectif de prioriser les enjeux du futur Parc naturel régional, c’est-à-dire les sujets qui motivent et justifient en premier lieu </w:t>
      </w:r>
      <w:r w:rsidRPr="005106BF">
        <w:rPr>
          <w:rFonts w:asciiTheme="majorHAnsi" w:hAnsiTheme="majorHAnsi" w:cstheme="majorHAnsi"/>
          <w:b/>
          <w:bCs/>
        </w:rPr>
        <w:t>une candidature de Parc naturel régional</w:t>
      </w:r>
      <w:r w:rsidRPr="008254B1">
        <w:rPr>
          <w:rFonts w:asciiTheme="majorHAnsi" w:hAnsiTheme="majorHAnsi" w:cstheme="majorHAnsi"/>
        </w:rPr>
        <w:t xml:space="preserve">. </w:t>
      </w:r>
    </w:p>
    <w:p w14:paraId="7C290089" w14:textId="35303690" w:rsidR="007E44EB" w:rsidRDefault="007E44EB" w:rsidP="00710CF5">
      <w:pPr>
        <w:rPr>
          <w:rFonts w:asciiTheme="majorHAnsi" w:hAnsiTheme="majorHAnsi" w:cstheme="majorHAnsi"/>
        </w:rPr>
      </w:pPr>
    </w:p>
    <w:p w14:paraId="029BB9FC" w14:textId="06D2EB9F" w:rsidR="00C57F6A" w:rsidRPr="005106BF" w:rsidRDefault="00FD1DBF" w:rsidP="00710CF5">
      <w:pPr>
        <w:rPr>
          <w:rFonts w:asciiTheme="majorHAnsi" w:hAnsiTheme="majorHAnsi" w:cstheme="majorHAnsi"/>
          <w:b/>
          <w:bCs/>
        </w:rPr>
      </w:pPr>
      <w:r w:rsidRPr="00FD1DBF">
        <w:rPr>
          <w:rFonts w:asciiTheme="majorHAnsi" w:hAnsiTheme="majorHAnsi" w:cstheme="majorHAnsi"/>
          <w:noProof/>
        </w:rPr>
        <w:drawing>
          <wp:anchor distT="0" distB="0" distL="114300" distR="114300" simplePos="0" relativeHeight="251660288" behindDoc="0" locked="0" layoutInCell="1" allowOverlap="1" wp14:anchorId="5BB35A4A" wp14:editId="3FFCFACC">
            <wp:simplePos x="0" y="0"/>
            <wp:positionH relativeFrom="column">
              <wp:posOffset>7276797</wp:posOffset>
            </wp:positionH>
            <wp:positionV relativeFrom="paragraph">
              <wp:posOffset>279154</wp:posOffset>
            </wp:positionV>
            <wp:extent cx="1835085" cy="2448272"/>
            <wp:effectExtent l="0" t="0" r="0" b="3175"/>
            <wp:wrapNone/>
            <wp:docPr id="8" name="Image 7" descr="Une image contenant herbe, extérieur, ciel, arbre&#10;&#10;Description générée automatiquement">
              <a:extLst xmlns:a="http://schemas.openxmlformats.org/drawingml/2006/main">
                <a:ext uri="{FF2B5EF4-FFF2-40B4-BE49-F238E27FC236}">
                  <a16:creationId xmlns:a16="http://schemas.microsoft.com/office/drawing/2014/main" id="{8A045B8E-722E-D4F7-37C1-00C209332A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descr="Une image contenant herbe, extérieur, ciel, arbre&#10;&#10;Description générée automatiquement">
                      <a:extLst>
                        <a:ext uri="{FF2B5EF4-FFF2-40B4-BE49-F238E27FC236}">
                          <a16:creationId xmlns:a16="http://schemas.microsoft.com/office/drawing/2014/main" id="{8A045B8E-722E-D4F7-37C1-00C209332ACE}"/>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35085" cy="2448272"/>
                    </a:xfrm>
                    <a:prstGeom prst="rect">
                      <a:avLst/>
                    </a:prstGeom>
                  </pic:spPr>
                </pic:pic>
              </a:graphicData>
            </a:graphic>
          </wp:anchor>
        </w:drawing>
      </w:r>
      <w:r w:rsidR="00C57F6A">
        <w:rPr>
          <w:rFonts w:asciiTheme="majorHAnsi" w:hAnsiTheme="majorHAnsi" w:cstheme="majorHAnsi"/>
        </w:rPr>
        <w:t>Deuxième étape des études en cours, c</w:t>
      </w:r>
      <w:r w:rsidR="00710CF5" w:rsidRPr="008254B1">
        <w:rPr>
          <w:rFonts w:asciiTheme="majorHAnsi" w:hAnsiTheme="majorHAnsi" w:cstheme="majorHAnsi"/>
        </w:rPr>
        <w:t xml:space="preserve">e rapport </w:t>
      </w:r>
      <w:r w:rsidR="00710CF5">
        <w:rPr>
          <w:rFonts w:asciiTheme="majorHAnsi" w:hAnsiTheme="majorHAnsi" w:cstheme="majorHAnsi"/>
        </w:rPr>
        <w:t>a pour objet d</w:t>
      </w:r>
      <w:r w:rsidR="00C57F6A">
        <w:rPr>
          <w:rFonts w:asciiTheme="majorHAnsi" w:hAnsiTheme="majorHAnsi" w:cstheme="majorHAnsi"/>
        </w:rPr>
        <w:t xml:space="preserve">’apporter des éléments de réponses </w:t>
      </w:r>
      <w:r w:rsidR="00710CF5">
        <w:rPr>
          <w:rFonts w:asciiTheme="majorHAnsi" w:hAnsiTheme="majorHAnsi" w:cstheme="majorHAnsi"/>
        </w:rPr>
        <w:t>à  la question de</w:t>
      </w:r>
      <w:r w:rsidR="00710CF5" w:rsidRPr="008254B1">
        <w:rPr>
          <w:rFonts w:asciiTheme="majorHAnsi" w:hAnsiTheme="majorHAnsi" w:cstheme="majorHAnsi"/>
        </w:rPr>
        <w:t xml:space="preserve"> </w:t>
      </w:r>
      <w:r w:rsidR="00710CF5" w:rsidRPr="005106BF">
        <w:rPr>
          <w:rFonts w:asciiTheme="majorHAnsi" w:hAnsiTheme="majorHAnsi" w:cstheme="majorHAnsi"/>
          <w:b/>
          <w:bCs/>
        </w:rPr>
        <w:t xml:space="preserve">la faisabilité </w:t>
      </w:r>
      <w:r w:rsidR="00C57F6A" w:rsidRPr="005106BF">
        <w:rPr>
          <w:rFonts w:asciiTheme="majorHAnsi" w:hAnsiTheme="majorHAnsi" w:cstheme="majorHAnsi"/>
          <w:b/>
          <w:bCs/>
        </w:rPr>
        <w:t>de ce</w:t>
      </w:r>
      <w:r w:rsidR="00710CF5" w:rsidRPr="005106BF">
        <w:rPr>
          <w:rFonts w:asciiTheme="majorHAnsi" w:hAnsiTheme="majorHAnsi" w:cstheme="majorHAnsi"/>
          <w:b/>
          <w:bCs/>
        </w:rPr>
        <w:t xml:space="preserve"> projet en Bresse. </w:t>
      </w:r>
    </w:p>
    <w:p w14:paraId="0ADEE0D2" w14:textId="4174DB35" w:rsidR="005106BF" w:rsidRDefault="005106BF" w:rsidP="00710CF5">
      <w:pPr>
        <w:rPr>
          <w:rFonts w:asciiTheme="majorHAnsi" w:hAnsiTheme="majorHAnsi" w:cstheme="majorHAnsi"/>
        </w:rPr>
      </w:pPr>
    </w:p>
    <w:p w14:paraId="47B602F3" w14:textId="32F24B09" w:rsidR="00710CF5" w:rsidRDefault="00710CF5" w:rsidP="00710CF5">
      <w:pPr>
        <w:rPr>
          <w:rFonts w:asciiTheme="majorHAnsi" w:hAnsiTheme="majorHAnsi" w:cstheme="majorHAnsi"/>
        </w:rPr>
      </w:pPr>
      <w:r>
        <w:rPr>
          <w:rFonts w:asciiTheme="majorHAnsi" w:hAnsiTheme="majorHAnsi" w:cstheme="majorHAnsi"/>
        </w:rPr>
        <w:t xml:space="preserve">Prenant appui sur les travaux </w:t>
      </w:r>
      <w:r w:rsidR="00C57F6A">
        <w:rPr>
          <w:rFonts w:asciiTheme="majorHAnsi" w:hAnsiTheme="majorHAnsi" w:cstheme="majorHAnsi"/>
        </w:rPr>
        <w:t xml:space="preserve">menés en concertation durant le printemps et l’été 2022 </w:t>
      </w:r>
      <w:r>
        <w:rPr>
          <w:rFonts w:asciiTheme="majorHAnsi" w:hAnsiTheme="majorHAnsi" w:cstheme="majorHAnsi"/>
        </w:rPr>
        <w:t xml:space="preserve">(présentés en annexe de ce document), il formule les enjeux du futur Parc naturel régional tel qu’ils ressortent </w:t>
      </w:r>
      <w:r w:rsidR="00C57F6A">
        <w:rPr>
          <w:rFonts w:asciiTheme="majorHAnsi" w:hAnsiTheme="majorHAnsi" w:cstheme="majorHAnsi"/>
        </w:rPr>
        <w:t>de ces</w:t>
      </w:r>
      <w:r>
        <w:rPr>
          <w:rFonts w:asciiTheme="majorHAnsi" w:hAnsiTheme="majorHAnsi" w:cstheme="majorHAnsi"/>
        </w:rPr>
        <w:t xml:space="preserve"> travaux ainsi que les questions qui restent ouvertes. </w:t>
      </w:r>
    </w:p>
    <w:p w14:paraId="1E5928C3" w14:textId="13EA57F4" w:rsidR="005106BF" w:rsidRDefault="005106BF" w:rsidP="00710CF5">
      <w:pPr>
        <w:rPr>
          <w:rFonts w:asciiTheme="majorHAnsi" w:hAnsiTheme="majorHAnsi" w:cstheme="majorHAnsi"/>
        </w:rPr>
      </w:pPr>
    </w:p>
    <w:p w14:paraId="69202300" w14:textId="31FBA1B9" w:rsidR="00C57F6A" w:rsidRDefault="005106BF" w:rsidP="00710CF5">
      <w:pPr>
        <w:rPr>
          <w:rFonts w:asciiTheme="majorHAnsi" w:hAnsiTheme="majorHAnsi" w:cstheme="majorHAnsi"/>
        </w:rPr>
      </w:pPr>
      <w:r>
        <w:rPr>
          <w:rFonts w:asciiTheme="majorHAnsi" w:hAnsiTheme="majorHAnsi" w:cstheme="majorHAnsi"/>
        </w:rPr>
        <w:t xml:space="preserve">Ce rapport </w:t>
      </w:r>
      <w:r w:rsidR="00C57F6A">
        <w:rPr>
          <w:rFonts w:asciiTheme="majorHAnsi" w:hAnsiTheme="majorHAnsi" w:cstheme="majorHAnsi"/>
        </w:rPr>
        <w:t>est structuré en 3 parties</w:t>
      </w:r>
      <w:r>
        <w:rPr>
          <w:rFonts w:asciiTheme="majorHAnsi" w:hAnsiTheme="majorHAnsi" w:cstheme="majorHAnsi"/>
        </w:rPr>
        <w:t> :</w:t>
      </w:r>
    </w:p>
    <w:p w14:paraId="1D7811FF" w14:textId="23F017BC" w:rsidR="00A0107D" w:rsidRDefault="00A0107D" w:rsidP="00710CF5">
      <w:pPr>
        <w:rPr>
          <w:rFonts w:asciiTheme="majorHAnsi" w:hAnsiTheme="majorHAnsi" w:cstheme="majorHAnsi"/>
        </w:rPr>
      </w:pPr>
    </w:p>
    <w:p w14:paraId="29AB670B" w14:textId="4CCB573F" w:rsidR="00C57F6A" w:rsidRDefault="009C394B" w:rsidP="005106BF">
      <w:pPr>
        <w:pStyle w:val="Paragraphedeliste"/>
        <w:numPr>
          <w:ilvl w:val="0"/>
          <w:numId w:val="18"/>
        </w:numPr>
        <w:rPr>
          <w:rFonts w:asciiTheme="majorHAnsi" w:hAnsiTheme="majorHAnsi" w:cstheme="majorHAnsi"/>
        </w:rPr>
      </w:pPr>
      <w:r w:rsidRPr="00FD1DBF">
        <w:rPr>
          <w:rFonts w:asciiTheme="majorHAnsi" w:hAnsiTheme="majorHAnsi" w:cstheme="majorHAnsi"/>
          <w:noProof/>
        </w:rPr>
        <w:drawing>
          <wp:anchor distT="0" distB="0" distL="114300" distR="114300" simplePos="0" relativeHeight="251661312" behindDoc="0" locked="0" layoutInCell="1" allowOverlap="1" wp14:anchorId="126D65F9" wp14:editId="11FE5F8E">
            <wp:simplePos x="0" y="0"/>
            <wp:positionH relativeFrom="column">
              <wp:posOffset>5418121</wp:posOffset>
            </wp:positionH>
            <wp:positionV relativeFrom="paragraph">
              <wp:posOffset>197184</wp:posOffset>
            </wp:positionV>
            <wp:extent cx="2749481" cy="1832987"/>
            <wp:effectExtent l="0" t="0" r="0" b="0"/>
            <wp:wrapNone/>
            <wp:docPr id="1" name="Image 10" descr="Une image contenant arbre, ciel, herbe, extérieur&#10;&#10;Description générée automatiquement">
              <a:extLst xmlns:a="http://schemas.openxmlformats.org/drawingml/2006/main">
                <a:ext uri="{FF2B5EF4-FFF2-40B4-BE49-F238E27FC236}">
                  <a16:creationId xmlns:a16="http://schemas.microsoft.com/office/drawing/2014/main" id="{C27EFBA9-6919-C4E1-2738-F9113F2C77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descr="Une image contenant arbre, ciel, herbe, extérieur&#10;&#10;Description générée automatiquement">
                      <a:extLst>
                        <a:ext uri="{FF2B5EF4-FFF2-40B4-BE49-F238E27FC236}">
                          <a16:creationId xmlns:a16="http://schemas.microsoft.com/office/drawing/2014/main" id="{C27EFBA9-6919-C4E1-2738-F9113F2C77F9}"/>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9481" cy="1832987"/>
                    </a:xfrm>
                    <a:prstGeom prst="rect">
                      <a:avLst/>
                    </a:prstGeom>
                  </pic:spPr>
                </pic:pic>
              </a:graphicData>
            </a:graphic>
          </wp:anchor>
        </w:drawing>
      </w:r>
      <w:r w:rsidR="00C57F6A">
        <w:rPr>
          <w:rFonts w:asciiTheme="majorHAnsi" w:hAnsiTheme="majorHAnsi" w:cstheme="majorHAnsi"/>
        </w:rPr>
        <w:t xml:space="preserve">Une présentation des enjeux </w:t>
      </w:r>
      <w:r w:rsidR="005106BF">
        <w:rPr>
          <w:rFonts w:asciiTheme="majorHAnsi" w:hAnsiTheme="majorHAnsi" w:cstheme="majorHAnsi"/>
        </w:rPr>
        <w:t>principaux et transversaux qui s’adressent au projet de Parc naturel régional ;</w:t>
      </w:r>
    </w:p>
    <w:p w14:paraId="7CF291AE" w14:textId="77777777" w:rsidR="005106BF" w:rsidRDefault="005106BF" w:rsidP="005106BF">
      <w:pPr>
        <w:pStyle w:val="Paragraphedeliste"/>
        <w:rPr>
          <w:rFonts w:asciiTheme="majorHAnsi" w:hAnsiTheme="majorHAnsi" w:cstheme="majorHAnsi"/>
        </w:rPr>
      </w:pPr>
    </w:p>
    <w:p w14:paraId="4AFB6DEC" w14:textId="7392D652" w:rsidR="00C57F6A" w:rsidRDefault="00C57F6A" w:rsidP="005106BF">
      <w:pPr>
        <w:pStyle w:val="Paragraphedeliste"/>
        <w:numPr>
          <w:ilvl w:val="0"/>
          <w:numId w:val="18"/>
        </w:numPr>
        <w:rPr>
          <w:rFonts w:asciiTheme="majorHAnsi" w:hAnsiTheme="majorHAnsi" w:cstheme="majorHAnsi"/>
        </w:rPr>
      </w:pPr>
      <w:r>
        <w:rPr>
          <w:rFonts w:asciiTheme="majorHAnsi" w:hAnsiTheme="majorHAnsi" w:cstheme="majorHAnsi"/>
        </w:rPr>
        <w:t xml:space="preserve">Une </w:t>
      </w:r>
      <w:r w:rsidR="005106BF">
        <w:rPr>
          <w:rFonts w:asciiTheme="majorHAnsi" w:hAnsiTheme="majorHAnsi" w:cstheme="majorHAnsi"/>
        </w:rPr>
        <w:t>présentation des débats en cours autour du périmètre pour ce projet ;</w:t>
      </w:r>
    </w:p>
    <w:p w14:paraId="38E1D3B6" w14:textId="77777777" w:rsidR="005106BF" w:rsidRPr="005106BF" w:rsidRDefault="005106BF" w:rsidP="005106BF">
      <w:pPr>
        <w:pStyle w:val="Paragraphedeliste"/>
        <w:rPr>
          <w:rFonts w:asciiTheme="majorHAnsi" w:hAnsiTheme="majorHAnsi" w:cstheme="majorHAnsi"/>
        </w:rPr>
      </w:pPr>
    </w:p>
    <w:p w14:paraId="49042E2F" w14:textId="688E37BC" w:rsidR="005106BF" w:rsidRPr="00C57F6A" w:rsidRDefault="005106BF" w:rsidP="005106BF">
      <w:pPr>
        <w:pStyle w:val="Paragraphedeliste"/>
        <w:numPr>
          <w:ilvl w:val="0"/>
          <w:numId w:val="18"/>
        </w:numPr>
        <w:rPr>
          <w:rFonts w:asciiTheme="majorHAnsi" w:hAnsiTheme="majorHAnsi" w:cstheme="majorHAnsi"/>
        </w:rPr>
      </w:pPr>
      <w:r>
        <w:rPr>
          <w:rFonts w:asciiTheme="majorHAnsi" w:hAnsiTheme="majorHAnsi" w:cstheme="majorHAnsi"/>
        </w:rPr>
        <w:t xml:space="preserve">La méthodologie de travail proposée pour poursuivre ces travaux. </w:t>
      </w:r>
    </w:p>
    <w:p w14:paraId="5CBD1E72" w14:textId="198DC9D3" w:rsidR="005106BF" w:rsidRDefault="00FD1DBF">
      <w:pPr>
        <w:jc w:val="left"/>
        <w:rPr>
          <w:rFonts w:asciiTheme="majorHAnsi" w:eastAsiaTheme="majorEastAsia" w:hAnsiTheme="majorHAnsi" w:cstheme="majorHAnsi"/>
          <w:b/>
          <w:bCs/>
          <w:color w:val="2F5496" w:themeColor="accent1" w:themeShade="BF"/>
          <w:sz w:val="36"/>
          <w:szCs w:val="36"/>
        </w:rPr>
      </w:pPr>
      <w:r>
        <w:rPr>
          <w:rFonts w:cstheme="majorHAnsi"/>
          <w:noProof/>
        </w:rPr>
        <mc:AlternateContent>
          <mc:Choice Requires="wps">
            <w:drawing>
              <wp:anchor distT="0" distB="0" distL="114300" distR="114300" simplePos="0" relativeHeight="251662336" behindDoc="0" locked="0" layoutInCell="1" allowOverlap="1" wp14:anchorId="6F8451CE" wp14:editId="3D2888E4">
                <wp:simplePos x="0" y="0"/>
                <wp:positionH relativeFrom="column">
                  <wp:posOffset>5860415</wp:posOffset>
                </wp:positionH>
                <wp:positionV relativeFrom="paragraph">
                  <wp:posOffset>542624</wp:posOffset>
                </wp:positionV>
                <wp:extent cx="2422358" cy="304800"/>
                <wp:effectExtent l="0" t="0" r="3810" b="0"/>
                <wp:wrapNone/>
                <wp:docPr id="3" name="Zone de texte 3"/>
                <wp:cNvGraphicFramePr/>
                <a:graphic xmlns:a="http://schemas.openxmlformats.org/drawingml/2006/main">
                  <a:graphicData uri="http://schemas.microsoft.com/office/word/2010/wordprocessingShape">
                    <wps:wsp>
                      <wps:cNvSpPr txBox="1"/>
                      <wps:spPr>
                        <a:xfrm>
                          <a:off x="0" y="0"/>
                          <a:ext cx="2422358" cy="304800"/>
                        </a:xfrm>
                        <a:prstGeom prst="rect">
                          <a:avLst/>
                        </a:prstGeom>
                        <a:solidFill>
                          <a:schemeClr val="lt1"/>
                        </a:solidFill>
                        <a:ln w="6350">
                          <a:noFill/>
                        </a:ln>
                      </wps:spPr>
                      <wps:txbx>
                        <w:txbxContent>
                          <w:p w14:paraId="0A8EE6E0" w14:textId="77777777" w:rsidR="00FD1DBF" w:rsidRPr="00FD1DBF" w:rsidRDefault="00FD1DBF" w:rsidP="00FD1DBF">
                            <w:pPr>
                              <w:spacing w:after="120"/>
                              <w:jc w:val="center"/>
                              <w:rPr>
                                <w:rFonts w:hAnsi="Calibri"/>
                                <w:i/>
                                <w:iCs/>
                                <w:color w:val="000000" w:themeColor="text1"/>
                                <w:kern w:val="24"/>
                                <w:sz w:val="16"/>
                                <w:szCs w:val="16"/>
                              </w:rPr>
                            </w:pPr>
                            <w:r w:rsidRPr="00FD1DBF">
                              <w:rPr>
                                <w:rFonts w:hAnsi="Calibri"/>
                                <w:i/>
                                <w:iCs/>
                                <w:color w:val="000000" w:themeColor="text1"/>
                                <w:kern w:val="24"/>
                                <w:sz w:val="16"/>
                                <w:szCs w:val="16"/>
                              </w:rPr>
                              <w:t xml:space="preserve">Crédit photo : © OTPBB/Guillaume ROBERT-FAMY </w:t>
                            </w:r>
                          </w:p>
                          <w:p w14:paraId="2A27F4A0" w14:textId="77777777" w:rsidR="00FD1DBF" w:rsidRPr="00FD1DBF" w:rsidRDefault="00FD1DBF">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8451CE" id="_x0000_t202" coordsize="21600,21600" o:spt="202" path="m,l,21600r21600,l21600,xe">
                <v:stroke joinstyle="miter"/>
                <v:path gradientshapeok="t" o:connecttype="rect"/>
              </v:shapetype>
              <v:shape id="Zone de texte 3" o:spid="_x0000_s1026" type="#_x0000_t202" style="position:absolute;margin-left:461.45pt;margin-top:42.75pt;width:190.75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" fillcolor="white [3201]" stroked="f" strokeweight=".5pt">
                <v:textbox>
                  <w:txbxContent>
                    <w:p w14:paraId="0A8EE6E0" w14:textId="77777777" w:rsidR="00FD1DBF" w:rsidRPr="00FD1DBF" w:rsidRDefault="00FD1DBF" w:rsidP="00FD1DBF">
                      <w:pPr>
                        <w:spacing w:after="120"/>
                        <w:jc w:val="center"/>
                        <w:rPr>
                          <w:rFonts w:hAnsi="Calibri"/>
                          <w:i/>
                          <w:iCs/>
                          <w:color w:val="000000" w:themeColor="text1"/>
                          <w:kern w:val="24"/>
                          <w:sz w:val="16"/>
                          <w:szCs w:val="16"/>
                        </w:rPr>
                      </w:pPr>
                      <w:r w:rsidRPr="00FD1DBF">
                        <w:rPr>
                          <w:rFonts w:hAnsi="Calibri"/>
                          <w:i/>
                          <w:iCs/>
                          <w:color w:val="000000" w:themeColor="text1"/>
                          <w:kern w:val="24"/>
                          <w:sz w:val="16"/>
                          <w:szCs w:val="16"/>
                        </w:rPr>
                        <w:t xml:space="preserve">Crédit photo : © OTPBB/Guillaume ROBERT-FAMY </w:t>
                      </w:r>
                    </w:p>
                    <w:p w14:paraId="2A27F4A0" w14:textId="77777777" w:rsidR="00FD1DBF" w:rsidRPr="00FD1DBF" w:rsidRDefault="00FD1DBF">
                      <w:pPr>
                        <w:rPr>
                          <w:color w:val="000000" w:themeColor="text1"/>
                        </w:rPr>
                      </w:pPr>
                    </w:p>
                  </w:txbxContent>
                </v:textbox>
              </v:shape>
            </w:pict>
          </mc:Fallback>
        </mc:AlternateContent>
      </w:r>
      <w:r w:rsidR="005106BF">
        <w:rPr>
          <w:rFonts w:cstheme="majorHAnsi"/>
        </w:rPr>
        <w:br w:type="page"/>
      </w:r>
    </w:p>
    <w:p w14:paraId="6A2D5444" w14:textId="553E93E8" w:rsidR="001621FB" w:rsidRPr="008254B1" w:rsidRDefault="001621FB" w:rsidP="004A5E08">
      <w:pPr>
        <w:pStyle w:val="Titre1"/>
      </w:pPr>
      <w:bookmarkStart w:id="1" w:name="_Toc118298006"/>
      <w:r w:rsidRPr="008254B1">
        <w:lastRenderedPageBreak/>
        <w:t>1/ Contexte et enjeux</w:t>
      </w:r>
      <w:bookmarkEnd w:id="1"/>
      <w:r w:rsidRPr="008254B1">
        <w:t xml:space="preserve"> </w:t>
      </w:r>
    </w:p>
    <w:p w14:paraId="6806A34C" w14:textId="425E153E" w:rsidR="001621FB" w:rsidRPr="008254B1" w:rsidRDefault="001621FB" w:rsidP="00116B91">
      <w:pPr>
        <w:pStyle w:val="Titre2"/>
        <w:rPr>
          <w:rFonts w:cstheme="majorHAnsi"/>
        </w:rPr>
      </w:pPr>
      <w:bookmarkStart w:id="2" w:name="_Toc118298007"/>
      <w:r w:rsidRPr="008254B1">
        <w:rPr>
          <w:rFonts w:cstheme="majorHAnsi"/>
        </w:rPr>
        <w:t>Enjeux principaux : agriculture, gestion de l’espace, eau</w:t>
      </w:r>
      <w:bookmarkEnd w:id="2"/>
    </w:p>
    <w:p w14:paraId="6F96AE2F" w14:textId="269DD96A" w:rsidR="00D733F0" w:rsidRDefault="00D733F0" w:rsidP="00116B91">
      <w:pPr>
        <w:rPr>
          <w:rFonts w:asciiTheme="majorHAnsi" w:hAnsiTheme="majorHAnsi" w:cstheme="majorHAnsi"/>
        </w:rPr>
      </w:pPr>
      <w:r w:rsidRPr="008254B1">
        <w:rPr>
          <w:rFonts w:asciiTheme="majorHAnsi" w:hAnsiTheme="majorHAnsi" w:cstheme="majorHAnsi"/>
        </w:rPr>
        <w:t xml:space="preserve">Les travaux conduits dans </w:t>
      </w:r>
      <w:r w:rsidR="00710CF5">
        <w:rPr>
          <w:rFonts w:asciiTheme="majorHAnsi" w:hAnsiTheme="majorHAnsi" w:cstheme="majorHAnsi"/>
        </w:rPr>
        <w:t>l</w:t>
      </w:r>
      <w:r w:rsidRPr="008254B1">
        <w:rPr>
          <w:rFonts w:asciiTheme="majorHAnsi" w:hAnsiTheme="majorHAnsi" w:cstheme="majorHAnsi"/>
        </w:rPr>
        <w:t xml:space="preserve">es deux </w:t>
      </w:r>
      <w:r w:rsidR="00710CF5">
        <w:rPr>
          <w:rFonts w:asciiTheme="majorHAnsi" w:hAnsiTheme="majorHAnsi" w:cstheme="majorHAnsi"/>
        </w:rPr>
        <w:t xml:space="preserve">1ères </w:t>
      </w:r>
      <w:r w:rsidRPr="008254B1">
        <w:rPr>
          <w:rFonts w:asciiTheme="majorHAnsi" w:hAnsiTheme="majorHAnsi" w:cstheme="majorHAnsi"/>
        </w:rPr>
        <w:t xml:space="preserve">phases, la concertation menée auprès des acteurs du territoire (élus, partenaires, acteurs socio-économiques et associatifs) permettent de formuler, à ce stade, </w:t>
      </w:r>
      <w:r w:rsidR="00116B91" w:rsidRPr="008254B1">
        <w:rPr>
          <w:rFonts w:asciiTheme="majorHAnsi" w:hAnsiTheme="majorHAnsi" w:cstheme="majorHAnsi"/>
        </w:rPr>
        <w:t>quelques propositions adaptées au territoir</w:t>
      </w:r>
      <w:r w:rsidRPr="008254B1">
        <w:rPr>
          <w:rFonts w:asciiTheme="majorHAnsi" w:hAnsiTheme="majorHAnsi" w:cstheme="majorHAnsi"/>
        </w:rPr>
        <w:t>e</w:t>
      </w:r>
      <w:r w:rsidR="00116B91" w:rsidRPr="008254B1">
        <w:rPr>
          <w:rFonts w:asciiTheme="majorHAnsi" w:hAnsiTheme="majorHAnsi" w:cstheme="majorHAnsi"/>
        </w:rPr>
        <w:t xml:space="preserve"> et aux acteurs pour opérer des transitions prenant en compte la fragilité et la richesse des patrimoines naturels, culturels et paysagers. </w:t>
      </w:r>
    </w:p>
    <w:p w14:paraId="10AA8FED" w14:textId="77777777" w:rsidR="00BA6295" w:rsidRPr="008254B1" w:rsidRDefault="00BA6295" w:rsidP="00116B91">
      <w:pPr>
        <w:rPr>
          <w:rFonts w:asciiTheme="majorHAnsi" w:hAnsiTheme="majorHAnsi" w:cstheme="majorHAnsi"/>
        </w:rPr>
      </w:pPr>
    </w:p>
    <w:p w14:paraId="6EEC0D99" w14:textId="7EC9C7D9" w:rsidR="003B5F4D" w:rsidRDefault="00D733F0" w:rsidP="00116B91">
      <w:pPr>
        <w:rPr>
          <w:rFonts w:asciiTheme="majorHAnsi" w:hAnsiTheme="majorHAnsi" w:cstheme="majorHAnsi"/>
          <w:b/>
          <w:bCs/>
        </w:rPr>
      </w:pPr>
      <w:r w:rsidRPr="008254B1">
        <w:rPr>
          <w:rFonts w:asciiTheme="majorHAnsi" w:hAnsiTheme="majorHAnsi" w:cstheme="majorHAnsi"/>
        </w:rPr>
        <w:t>C</w:t>
      </w:r>
      <w:r w:rsidR="00116B91" w:rsidRPr="008254B1">
        <w:rPr>
          <w:rFonts w:asciiTheme="majorHAnsi" w:hAnsiTheme="majorHAnsi" w:cstheme="majorHAnsi"/>
        </w:rPr>
        <w:t>omme l’étude d’opportunité l’avait dessiné</w:t>
      </w:r>
      <w:r w:rsidR="001D3381" w:rsidRPr="008254B1">
        <w:rPr>
          <w:rFonts w:asciiTheme="majorHAnsi" w:hAnsiTheme="majorHAnsi" w:cstheme="majorHAnsi"/>
        </w:rPr>
        <w:t>e</w:t>
      </w:r>
      <w:r w:rsidR="00116B91" w:rsidRPr="008254B1">
        <w:rPr>
          <w:rFonts w:asciiTheme="majorHAnsi" w:hAnsiTheme="majorHAnsi" w:cstheme="majorHAnsi"/>
        </w:rPr>
        <w:t xml:space="preserve">, </w:t>
      </w:r>
      <w:r w:rsidR="00116B91" w:rsidRPr="008254B1">
        <w:rPr>
          <w:rFonts w:asciiTheme="majorHAnsi" w:hAnsiTheme="majorHAnsi" w:cstheme="majorHAnsi"/>
          <w:b/>
          <w:bCs/>
        </w:rPr>
        <w:t xml:space="preserve">les enjeux principaux du territoire </w:t>
      </w:r>
      <w:r w:rsidR="003B5F4D" w:rsidRPr="008254B1">
        <w:rPr>
          <w:rFonts w:asciiTheme="majorHAnsi" w:hAnsiTheme="majorHAnsi" w:cstheme="majorHAnsi"/>
          <w:b/>
          <w:bCs/>
        </w:rPr>
        <w:t>relèvent</w:t>
      </w:r>
      <w:r w:rsidR="00116B91" w:rsidRPr="008254B1">
        <w:rPr>
          <w:rFonts w:asciiTheme="majorHAnsi" w:hAnsiTheme="majorHAnsi" w:cstheme="majorHAnsi"/>
          <w:b/>
          <w:bCs/>
        </w:rPr>
        <w:t xml:space="preserve"> bien à la fois </w:t>
      </w:r>
      <w:r w:rsidR="003B5F4D" w:rsidRPr="008254B1">
        <w:rPr>
          <w:rFonts w:asciiTheme="majorHAnsi" w:hAnsiTheme="majorHAnsi" w:cstheme="majorHAnsi"/>
          <w:b/>
          <w:bCs/>
        </w:rPr>
        <w:t>:</w:t>
      </w:r>
    </w:p>
    <w:p w14:paraId="34C50CC8" w14:textId="386BC980" w:rsidR="003B5F4D" w:rsidRDefault="0030542F" w:rsidP="003B5F4D">
      <w:pPr>
        <w:pStyle w:val="Paragraphedeliste"/>
        <w:numPr>
          <w:ilvl w:val="0"/>
          <w:numId w:val="3"/>
        </w:numPr>
        <w:rPr>
          <w:rFonts w:asciiTheme="majorHAnsi" w:hAnsiTheme="majorHAnsi" w:cstheme="majorHAnsi"/>
          <w:b/>
          <w:bCs/>
        </w:rPr>
      </w:pPr>
      <w:r w:rsidRPr="008254B1">
        <w:rPr>
          <w:rFonts w:asciiTheme="majorHAnsi" w:hAnsiTheme="majorHAnsi" w:cstheme="majorHAnsi"/>
          <w:b/>
          <w:bCs/>
        </w:rPr>
        <w:t xml:space="preserve">de </w:t>
      </w:r>
      <w:r w:rsidR="003B5F4D" w:rsidRPr="008254B1">
        <w:rPr>
          <w:rFonts w:asciiTheme="majorHAnsi" w:hAnsiTheme="majorHAnsi" w:cstheme="majorHAnsi"/>
          <w:b/>
          <w:bCs/>
        </w:rPr>
        <w:t xml:space="preserve">nécessaires évolutions des pratiques </w:t>
      </w:r>
      <w:r w:rsidR="00116B91" w:rsidRPr="008254B1">
        <w:rPr>
          <w:rFonts w:asciiTheme="majorHAnsi" w:hAnsiTheme="majorHAnsi" w:cstheme="majorHAnsi"/>
          <w:b/>
          <w:bCs/>
        </w:rPr>
        <w:t xml:space="preserve">agricoles, </w:t>
      </w:r>
    </w:p>
    <w:p w14:paraId="2E61B40E" w14:textId="3998BB2F" w:rsidR="00B5198F" w:rsidRDefault="0030542F" w:rsidP="003B5F4D">
      <w:pPr>
        <w:pStyle w:val="Paragraphedeliste"/>
        <w:numPr>
          <w:ilvl w:val="0"/>
          <w:numId w:val="3"/>
        </w:numPr>
        <w:rPr>
          <w:rFonts w:asciiTheme="majorHAnsi" w:hAnsiTheme="majorHAnsi" w:cstheme="majorHAnsi"/>
          <w:b/>
          <w:bCs/>
        </w:rPr>
      </w:pPr>
      <w:r w:rsidRPr="008254B1">
        <w:rPr>
          <w:rFonts w:asciiTheme="majorHAnsi" w:hAnsiTheme="majorHAnsi" w:cstheme="majorHAnsi"/>
          <w:b/>
          <w:bCs/>
        </w:rPr>
        <w:t xml:space="preserve">d’une </w:t>
      </w:r>
      <w:r w:rsidR="003B5F4D" w:rsidRPr="008254B1">
        <w:rPr>
          <w:rFonts w:asciiTheme="majorHAnsi" w:hAnsiTheme="majorHAnsi" w:cstheme="majorHAnsi"/>
          <w:b/>
          <w:bCs/>
        </w:rPr>
        <w:t>maîtrise patrimoniale du développement du territoire</w:t>
      </w:r>
      <w:r w:rsidR="007A0750">
        <w:rPr>
          <w:rFonts w:asciiTheme="majorHAnsi" w:hAnsiTheme="majorHAnsi" w:cstheme="majorHAnsi"/>
          <w:b/>
          <w:bCs/>
        </w:rPr>
        <w:t>,</w:t>
      </w:r>
    </w:p>
    <w:p w14:paraId="22C362E4" w14:textId="7A603775" w:rsidR="003B5F4D" w:rsidRDefault="003B5F4D" w:rsidP="003B5F4D">
      <w:pPr>
        <w:pStyle w:val="Paragraphedeliste"/>
        <w:numPr>
          <w:ilvl w:val="0"/>
          <w:numId w:val="3"/>
        </w:numPr>
        <w:rPr>
          <w:rFonts w:asciiTheme="majorHAnsi" w:hAnsiTheme="majorHAnsi" w:cstheme="majorHAnsi"/>
          <w:b/>
          <w:bCs/>
        </w:rPr>
      </w:pPr>
      <w:r w:rsidRPr="008254B1">
        <w:rPr>
          <w:rFonts w:asciiTheme="majorHAnsi" w:hAnsiTheme="majorHAnsi" w:cstheme="majorHAnsi"/>
          <w:b/>
          <w:bCs/>
        </w:rPr>
        <w:t>et d</w:t>
      </w:r>
      <w:r w:rsidR="0030542F" w:rsidRPr="008254B1">
        <w:rPr>
          <w:rFonts w:asciiTheme="majorHAnsi" w:hAnsiTheme="majorHAnsi" w:cstheme="majorHAnsi"/>
          <w:b/>
          <w:bCs/>
        </w:rPr>
        <w:t>’un</w:t>
      </w:r>
      <w:r w:rsidRPr="008254B1">
        <w:rPr>
          <w:rFonts w:asciiTheme="majorHAnsi" w:hAnsiTheme="majorHAnsi" w:cstheme="majorHAnsi"/>
          <w:b/>
          <w:bCs/>
        </w:rPr>
        <w:t>e nouvelle gestion de l’eau.</w:t>
      </w:r>
    </w:p>
    <w:p w14:paraId="583C84D4" w14:textId="77777777" w:rsidR="00BA6295" w:rsidRDefault="00BA6295" w:rsidP="003B5F4D">
      <w:pPr>
        <w:pStyle w:val="Paragraphedeliste"/>
        <w:numPr>
          <w:ilvl w:val="0"/>
          <w:numId w:val="3"/>
        </w:numPr>
        <w:rPr>
          <w:rFonts w:asciiTheme="majorHAnsi" w:hAnsiTheme="majorHAnsi" w:cstheme="majorHAnsi"/>
          <w:b/>
          <w:bCs/>
        </w:rPr>
      </w:pPr>
    </w:p>
    <w:p w14:paraId="7AE06C0C" w14:textId="77777777" w:rsidR="00C37A56" w:rsidRPr="008254B1" w:rsidRDefault="00C37A56" w:rsidP="003E47C1">
      <w:pPr>
        <w:pStyle w:val="Titre3"/>
      </w:pPr>
      <w:bookmarkStart w:id="3" w:name="_Toc118298008"/>
      <w:r w:rsidRPr="008254B1">
        <w:t>Enjeu stratégique</w:t>
      </w:r>
      <w:bookmarkEnd w:id="3"/>
    </w:p>
    <w:p w14:paraId="25C0D33F" w14:textId="1B21EDF5" w:rsidR="006D7468" w:rsidRDefault="003B5F4D" w:rsidP="00116B91">
      <w:pPr>
        <w:rPr>
          <w:rFonts w:asciiTheme="majorHAnsi" w:hAnsiTheme="majorHAnsi" w:cstheme="majorHAnsi"/>
          <w:b/>
          <w:bCs/>
        </w:rPr>
      </w:pPr>
      <w:r w:rsidRPr="008254B1">
        <w:rPr>
          <w:rFonts w:asciiTheme="majorHAnsi" w:hAnsiTheme="majorHAnsi" w:cstheme="majorHAnsi"/>
        </w:rPr>
        <w:t xml:space="preserve">L’étude de faisabilité a permis, dans un premier temps, de constater que ces trois thèmes pouvaient sembler assez emblématiques de nombreuses autres campagnes françaises. </w:t>
      </w:r>
      <w:r w:rsidRPr="00BA6295">
        <w:rPr>
          <w:rFonts w:asciiTheme="majorHAnsi" w:hAnsiTheme="majorHAnsi" w:cstheme="majorHAnsi"/>
        </w:rPr>
        <w:t>Si cette apparente banalité peut s’avérer démobilisatrice, l’association entre ces trois thèmes recèle</w:t>
      </w:r>
      <w:r w:rsidRPr="008254B1">
        <w:rPr>
          <w:rFonts w:asciiTheme="majorHAnsi" w:hAnsiTheme="majorHAnsi" w:cstheme="majorHAnsi"/>
          <w:b/>
          <w:bCs/>
        </w:rPr>
        <w:t xml:space="preserve"> un grand potentiel</w:t>
      </w:r>
      <w:r w:rsidR="00C37A56" w:rsidRPr="008254B1">
        <w:rPr>
          <w:rFonts w:asciiTheme="majorHAnsi" w:hAnsiTheme="majorHAnsi" w:cstheme="majorHAnsi"/>
          <w:b/>
          <w:bCs/>
        </w:rPr>
        <w:t xml:space="preserve"> que le projet de Parc </w:t>
      </w:r>
      <w:r w:rsidR="00953B04" w:rsidRPr="008254B1">
        <w:rPr>
          <w:rFonts w:asciiTheme="majorHAnsi" w:hAnsiTheme="majorHAnsi" w:cstheme="majorHAnsi"/>
          <w:b/>
          <w:bCs/>
        </w:rPr>
        <w:t>viserait à</w:t>
      </w:r>
      <w:r w:rsidR="00E8065E" w:rsidRPr="008254B1">
        <w:rPr>
          <w:rFonts w:asciiTheme="majorHAnsi" w:hAnsiTheme="majorHAnsi" w:cstheme="majorHAnsi"/>
          <w:b/>
          <w:bCs/>
        </w:rPr>
        <w:t xml:space="preserve"> </w:t>
      </w:r>
      <w:r w:rsidR="00C37A56" w:rsidRPr="008254B1">
        <w:rPr>
          <w:rFonts w:asciiTheme="majorHAnsi" w:hAnsiTheme="majorHAnsi" w:cstheme="majorHAnsi"/>
          <w:b/>
          <w:bCs/>
        </w:rPr>
        <w:t>révéler, mettre en avant et rendre opérationnel</w:t>
      </w:r>
      <w:r w:rsidRPr="008254B1">
        <w:rPr>
          <w:rFonts w:asciiTheme="majorHAnsi" w:hAnsiTheme="majorHAnsi" w:cstheme="majorHAnsi"/>
          <w:b/>
          <w:bCs/>
        </w:rPr>
        <w:t xml:space="preserve">. </w:t>
      </w:r>
    </w:p>
    <w:p w14:paraId="7FB28919" w14:textId="77777777" w:rsidR="00406D47" w:rsidRPr="008254B1" w:rsidRDefault="00406D47" w:rsidP="00116B91">
      <w:pPr>
        <w:rPr>
          <w:rFonts w:asciiTheme="majorHAnsi" w:hAnsiTheme="majorHAnsi" w:cstheme="majorHAnsi"/>
          <w:b/>
          <w:bCs/>
        </w:rPr>
      </w:pPr>
    </w:p>
    <w:p w14:paraId="7064F8AD" w14:textId="77777777" w:rsidR="00C37A56" w:rsidRPr="008254B1" w:rsidRDefault="006D7468" w:rsidP="00116B91">
      <w:pPr>
        <w:rPr>
          <w:rFonts w:asciiTheme="majorHAnsi" w:hAnsiTheme="majorHAnsi" w:cstheme="majorHAnsi"/>
        </w:rPr>
      </w:pPr>
      <w:r w:rsidRPr="008254B1">
        <w:rPr>
          <w:rFonts w:asciiTheme="majorHAnsi" w:hAnsiTheme="majorHAnsi" w:cstheme="majorHAnsi"/>
        </w:rPr>
        <w:t>Habituellement</w:t>
      </w:r>
      <w:r w:rsidR="003B5F4D" w:rsidRPr="008254B1">
        <w:rPr>
          <w:rFonts w:asciiTheme="majorHAnsi" w:hAnsiTheme="majorHAnsi" w:cstheme="majorHAnsi"/>
        </w:rPr>
        <w:t xml:space="preserve">, les outils d’aménagement et de planification confient à des opérateurs et des acteurs socioprofessionnels différents le soin de régler séparément ces trois ensembles de problème. </w:t>
      </w:r>
    </w:p>
    <w:p w14:paraId="00432519" w14:textId="6886741B" w:rsidR="00C37A56" w:rsidRPr="008254B1" w:rsidRDefault="006D7468" w:rsidP="008254B1">
      <w:pPr>
        <w:pStyle w:val="Paragraphedeliste"/>
        <w:numPr>
          <w:ilvl w:val="0"/>
          <w:numId w:val="7"/>
        </w:numPr>
        <w:rPr>
          <w:rFonts w:asciiTheme="majorHAnsi" w:hAnsiTheme="majorHAnsi" w:cstheme="majorHAnsi"/>
          <w:i/>
          <w:iCs/>
        </w:rPr>
      </w:pPr>
      <w:r w:rsidRPr="008254B1">
        <w:rPr>
          <w:rFonts w:asciiTheme="majorHAnsi" w:hAnsiTheme="majorHAnsi" w:cstheme="majorHAnsi"/>
          <w:i/>
          <w:iCs/>
        </w:rPr>
        <w:t xml:space="preserve">Au monde agricole de trouver des solutions rapides pour faire face aux conséquences du dérèglement du régime pluviométrique sur les exploitations. </w:t>
      </w:r>
    </w:p>
    <w:p w14:paraId="3EA14AAC" w14:textId="55730058" w:rsidR="00C37A56" w:rsidRPr="008254B1" w:rsidRDefault="006D7468" w:rsidP="008254B1">
      <w:pPr>
        <w:pStyle w:val="Paragraphedeliste"/>
        <w:numPr>
          <w:ilvl w:val="0"/>
          <w:numId w:val="7"/>
        </w:numPr>
        <w:rPr>
          <w:rFonts w:asciiTheme="majorHAnsi" w:hAnsiTheme="majorHAnsi" w:cstheme="majorHAnsi"/>
          <w:i/>
          <w:iCs/>
        </w:rPr>
      </w:pPr>
      <w:r w:rsidRPr="008254B1">
        <w:rPr>
          <w:rFonts w:asciiTheme="majorHAnsi" w:hAnsiTheme="majorHAnsi" w:cstheme="majorHAnsi"/>
          <w:i/>
          <w:iCs/>
        </w:rPr>
        <w:t xml:space="preserve">Aux gestionnaires de l’espace (SCoT, PLUi, PLU en tête) d’imaginer comment ralentir la chute de biodiversité et la disparition de certains paysages emblématiques. </w:t>
      </w:r>
    </w:p>
    <w:p w14:paraId="7F5C8221" w14:textId="7DAC1BD9" w:rsidR="006D7468" w:rsidRPr="008254B1" w:rsidRDefault="006D7468" w:rsidP="008254B1">
      <w:pPr>
        <w:pStyle w:val="Paragraphedeliste"/>
        <w:numPr>
          <w:ilvl w:val="0"/>
          <w:numId w:val="7"/>
        </w:numPr>
        <w:rPr>
          <w:rFonts w:asciiTheme="majorHAnsi" w:hAnsiTheme="majorHAnsi" w:cstheme="majorHAnsi"/>
          <w:i/>
          <w:iCs/>
        </w:rPr>
      </w:pPr>
      <w:r w:rsidRPr="008254B1">
        <w:rPr>
          <w:rFonts w:asciiTheme="majorHAnsi" w:hAnsiTheme="majorHAnsi" w:cstheme="majorHAnsi"/>
          <w:i/>
          <w:iCs/>
        </w:rPr>
        <w:t>Aux opérateurs de la gestion de l’eau d’accroître leurs investissements pour maintenir le système hydrographique à flot.</w:t>
      </w:r>
    </w:p>
    <w:p w14:paraId="4EB53F22" w14:textId="77777777" w:rsidR="00953B04" w:rsidRPr="008254B1" w:rsidRDefault="00953B04" w:rsidP="001D3381">
      <w:pPr>
        <w:pStyle w:val="Paragraphedeliste"/>
        <w:rPr>
          <w:rFonts w:asciiTheme="majorHAnsi" w:hAnsiTheme="majorHAnsi" w:cstheme="majorHAnsi"/>
          <w:i/>
          <w:iCs/>
          <w:sz w:val="20"/>
          <w:szCs w:val="20"/>
        </w:rPr>
      </w:pPr>
    </w:p>
    <w:p w14:paraId="0DC58B17" w14:textId="77777777" w:rsidR="00BA6295" w:rsidRDefault="00BA6295" w:rsidP="00116B91">
      <w:pPr>
        <w:rPr>
          <w:rFonts w:asciiTheme="majorHAnsi" w:hAnsiTheme="majorHAnsi" w:cstheme="majorHAnsi"/>
        </w:rPr>
      </w:pPr>
    </w:p>
    <w:p w14:paraId="006E31D3" w14:textId="24C0A6A3" w:rsidR="00BA6295" w:rsidRDefault="006D7468" w:rsidP="00116B91">
      <w:pPr>
        <w:rPr>
          <w:rFonts w:asciiTheme="majorHAnsi" w:hAnsiTheme="majorHAnsi" w:cstheme="majorHAnsi"/>
        </w:rPr>
      </w:pPr>
      <w:r w:rsidRPr="008254B1">
        <w:rPr>
          <w:rFonts w:asciiTheme="majorHAnsi" w:hAnsiTheme="majorHAnsi" w:cstheme="majorHAnsi"/>
        </w:rPr>
        <w:t>Le constat que la Bresse fait (comme d’autres campagnes ailleurs aussi) est que ces problèmes peinent à trouver des solutions réalistes et faisables en restant dans les périmètres habituels et les compétences dévolues séparément.</w:t>
      </w:r>
      <w:r w:rsidR="00C37A56" w:rsidRPr="008254B1">
        <w:rPr>
          <w:rFonts w:asciiTheme="majorHAnsi" w:hAnsiTheme="majorHAnsi" w:cstheme="majorHAnsi"/>
        </w:rPr>
        <w:t xml:space="preserve"> </w:t>
      </w:r>
    </w:p>
    <w:p w14:paraId="35DEE769" w14:textId="77777777" w:rsidR="00BA6295" w:rsidRDefault="00BA6295" w:rsidP="00116B91">
      <w:pPr>
        <w:rPr>
          <w:rFonts w:asciiTheme="majorHAnsi" w:hAnsiTheme="majorHAnsi" w:cstheme="majorHAnsi"/>
        </w:rPr>
      </w:pPr>
    </w:p>
    <w:p w14:paraId="4B9662DB" w14:textId="6E75BCF5" w:rsidR="00BA6295" w:rsidRPr="00BA6295" w:rsidRDefault="00C37A56" w:rsidP="00BA6295">
      <w:pPr>
        <w:pStyle w:val="Paragraphedeliste"/>
        <w:numPr>
          <w:ilvl w:val="0"/>
          <w:numId w:val="19"/>
        </w:numPr>
        <w:rPr>
          <w:rFonts w:asciiTheme="majorHAnsi" w:hAnsiTheme="majorHAnsi" w:cstheme="majorHAnsi"/>
        </w:rPr>
      </w:pPr>
      <w:r w:rsidRPr="00BA6295">
        <w:rPr>
          <w:rFonts w:asciiTheme="majorHAnsi" w:hAnsiTheme="majorHAnsi" w:cstheme="majorHAnsi"/>
        </w:rPr>
        <w:t xml:space="preserve">Si les acteurs locaux considèrent que les questions agricoles trouveront une partie de leurs réponses en dehors du monde agricole, alors le projet de Parc peut être </w:t>
      </w:r>
      <w:r w:rsidR="00953B04" w:rsidRPr="00BA6295">
        <w:rPr>
          <w:rFonts w:asciiTheme="majorHAnsi" w:hAnsiTheme="majorHAnsi" w:cstheme="majorHAnsi"/>
        </w:rPr>
        <w:t>tr</w:t>
      </w:r>
      <w:r w:rsidR="0030542F" w:rsidRPr="00BA6295">
        <w:rPr>
          <w:rFonts w:asciiTheme="majorHAnsi" w:hAnsiTheme="majorHAnsi" w:cstheme="majorHAnsi"/>
        </w:rPr>
        <w:t>è</w:t>
      </w:r>
      <w:r w:rsidR="00953B04" w:rsidRPr="00BA6295">
        <w:rPr>
          <w:rFonts w:asciiTheme="majorHAnsi" w:hAnsiTheme="majorHAnsi" w:cstheme="majorHAnsi"/>
        </w:rPr>
        <w:t xml:space="preserve">s </w:t>
      </w:r>
      <w:r w:rsidRPr="00BA6295">
        <w:rPr>
          <w:rFonts w:asciiTheme="majorHAnsi" w:hAnsiTheme="majorHAnsi" w:cstheme="majorHAnsi"/>
        </w:rPr>
        <w:t>utile</w:t>
      </w:r>
      <w:r w:rsidR="00953B04" w:rsidRPr="00BA6295">
        <w:rPr>
          <w:rFonts w:asciiTheme="majorHAnsi" w:hAnsiTheme="majorHAnsi" w:cstheme="majorHAnsi"/>
        </w:rPr>
        <w:t xml:space="preserve"> pour faciliter et organiser ces rencontres</w:t>
      </w:r>
      <w:r w:rsidRPr="00BA6295">
        <w:rPr>
          <w:rFonts w:asciiTheme="majorHAnsi" w:hAnsiTheme="majorHAnsi" w:cstheme="majorHAnsi"/>
        </w:rPr>
        <w:t xml:space="preserve">. </w:t>
      </w:r>
    </w:p>
    <w:p w14:paraId="3DD18F3A" w14:textId="77777777" w:rsidR="00BA6295" w:rsidRPr="00BA6295" w:rsidRDefault="00C37A56" w:rsidP="00BA6295">
      <w:pPr>
        <w:pStyle w:val="Paragraphedeliste"/>
        <w:numPr>
          <w:ilvl w:val="0"/>
          <w:numId w:val="19"/>
        </w:numPr>
        <w:rPr>
          <w:rFonts w:asciiTheme="majorHAnsi" w:hAnsiTheme="majorHAnsi" w:cstheme="majorHAnsi"/>
        </w:rPr>
      </w:pPr>
      <w:r w:rsidRPr="00BA6295">
        <w:rPr>
          <w:rFonts w:asciiTheme="majorHAnsi" w:hAnsiTheme="majorHAnsi" w:cstheme="majorHAnsi"/>
        </w:rPr>
        <w:t xml:space="preserve">Si les acteurs de la maîtrise de l’espace reconnaissent qu’une partie de l’urbanisation et de la transformation des patrimoines leur échappe et qu’en intégrant d’autres types d’acteurs, ils parviendront mieux aux objectifs, alors le projet de Parc sera vertueux. </w:t>
      </w:r>
    </w:p>
    <w:p w14:paraId="2C2B581C" w14:textId="635B3A1E" w:rsidR="006D7468" w:rsidRPr="00BA6295" w:rsidRDefault="00C37A56" w:rsidP="00BA6295">
      <w:pPr>
        <w:pStyle w:val="Paragraphedeliste"/>
        <w:numPr>
          <w:ilvl w:val="0"/>
          <w:numId w:val="19"/>
        </w:numPr>
        <w:rPr>
          <w:rFonts w:asciiTheme="majorHAnsi" w:hAnsiTheme="majorHAnsi" w:cstheme="majorHAnsi"/>
        </w:rPr>
      </w:pPr>
      <w:r w:rsidRPr="00BA6295">
        <w:rPr>
          <w:rFonts w:asciiTheme="majorHAnsi" w:hAnsiTheme="majorHAnsi" w:cstheme="majorHAnsi"/>
        </w:rPr>
        <w:t>Si les gestionnaires de l’eau envisagent de faire appel au plus grand nombre pour adapter le système actuel, alors le projet de Parc deviendra spécifique et utile.</w:t>
      </w:r>
    </w:p>
    <w:p w14:paraId="4CB2F91E" w14:textId="77777777" w:rsidR="006D7468" w:rsidRPr="008254B1" w:rsidRDefault="006D7468" w:rsidP="00116B91">
      <w:pPr>
        <w:rPr>
          <w:rFonts w:asciiTheme="majorHAnsi" w:hAnsiTheme="majorHAnsi" w:cstheme="majorHAnsi"/>
        </w:rPr>
      </w:pPr>
    </w:p>
    <w:p w14:paraId="12545356" w14:textId="645832B3" w:rsidR="003B5F4D" w:rsidRPr="008254B1" w:rsidRDefault="003B5F4D" w:rsidP="00116B91">
      <w:pPr>
        <w:rPr>
          <w:rFonts w:asciiTheme="majorHAnsi" w:hAnsiTheme="majorHAnsi" w:cstheme="majorHAnsi"/>
          <w:b/>
          <w:bCs/>
        </w:rPr>
      </w:pPr>
      <w:r w:rsidRPr="008254B1">
        <w:rPr>
          <w:rFonts w:asciiTheme="majorHAnsi" w:hAnsiTheme="majorHAnsi" w:cstheme="majorHAnsi"/>
          <w:b/>
          <w:bCs/>
        </w:rPr>
        <w:t xml:space="preserve">L’enjeu stratégique principal pour le Parc de la Bresse sera </w:t>
      </w:r>
      <w:r w:rsidR="00C37A56" w:rsidRPr="008254B1">
        <w:rPr>
          <w:rFonts w:asciiTheme="majorHAnsi" w:hAnsiTheme="majorHAnsi" w:cstheme="majorHAnsi"/>
          <w:b/>
          <w:bCs/>
        </w:rPr>
        <w:t xml:space="preserve">donc </w:t>
      </w:r>
      <w:r w:rsidRPr="008254B1">
        <w:rPr>
          <w:rFonts w:asciiTheme="majorHAnsi" w:hAnsiTheme="majorHAnsi" w:cstheme="majorHAnsi"/>
          <w:b/>
          <w:bCs/>
        </w:rPr>
        <w:t xml:space="preserve">de montrer comment, en associant </w:t>
      </w:r>
      <w:r w:rsidR="006D7468" w:rsidRPr="008254B1">
        <w:rPr>
          <w:rFonts w:asciiTheme="majorHAnsi" w:hAnsiTheme="majorHAnsi" w:cstheme="majorHAnsi"/>
          <w:b/>
          <w:bCs/>
        </w:rPr>
        <w:t xml:space="preserve">les </w:t>
      </w:r>
      <w:r w:rsidRPr="008254B1">
        <w:rPr>
          <w:rFonts w:asciiTheme="majorHAnsi" w:hAnsiTheme="majorHAnsi" w:cstheme="majorHAnsi"/>
          <w:b/>
          <w:bCs/>
        </w:rPr>
        <w:t xml:space="preserve">acteurs et en croisant les </w:t>
      </w:r>
      <w:r w:rsidRPr="008254B1">
        <w:rPr>
          <w:rFonts w:asciiTheme="majorHAnsi" w:hAnsiTheme="majorHAnsi" w:cstheme="majorHAnsi"/>
          <w:b/>
          <w:bCs/>
        </w:rPr>
        <w:lastRenderedPageBreak/>
        <w:t xml:space="preserve">approches, il est possible d’inventer </w:t>
      </w:r>
      <w:r w:rsidR="006D7468" w:rsidRPr="008254B1">
        <w:rPr>
          <w:rFonts w:asciiTheme="majorHAnsi" w:hAnsiTheme="majorHAnsi" w:cstheme="majorHAnsi"/>
          <w:b/>
          <w:bCs/>
        </w:rPr>
        <w:t>d’autres solutions mixtes</w:t>
      </w:r>
      <w:r w:rsidRPr="008254B1">
        <w:rPr>
          <w:rFonts w:asciiTheme="majorHAnsi" w:hAnsiTheme="majorHAnsi" w:cstheme="majorHAnsi"/>
          <w:b/>
          <w:bCs/>
        </w:rPr>
        <w:t xml:space="preserve"> dans ce territoire en </w:t>
      </w:r>
      <w:r w:rsidR="001D3381" w:rsidRPr="008254B1">
        <w:rPr>
          <w:rFonts w:asciiTheme="majorHAnsi" w:hAnsiTheme="majorHAnsi" w:cstheme="majorHAnsi"/>
          <w:b/>
          <w:bCs/>
        </w:rPr>
        <w:t xml:space="preserve">optant pour un </w:t>
      </w:r>
      <w:r w:rsidRPr="008254B1">
        <w:rPr>
          <w:rFonts w:asciiTheme="majorHAnsi" w:hAnsiTheme="majorHAnsi" w:cstheme="majorHAnsi"/>
          <w:b/>
          <w:bCs/>
        </w:rPr>
        <w:t xml:space="preserve">développement </w:t>
      </w:r>
      <w:r w:rsidR="001D3381" w:rsidRPr="008254B1">
        <w:rPr>
          <w:rFonts w:asciiTheme="majorHAnsi" w:hAnsiTheme="majorHAnsi" w:cstheme="majorHAnsi"/>
          <w:b/>
          <w:bCs/>
        </w:rPr>
        <w:t>garant de la</w:t>
      </w:r>
      <w:r w:rsidRPr="008254B1">
        <w:rPr>
          <w:rFonts w:asciiTheme="majorHAnsi" w:hAnsiTheme="majorHAnsi" w:cstheme="majorHAnsi"/>
          <w:b/>
          <w:bCs/>
        </w:rPr>
        <w:t xml:space="preserve"> préservation</w:t>
      </w:r>
      <w:r w:rsidR="00BA6295">
        <w:rPr>
          <w:rFonts w:asciiTheme="majorHAnsi" w:hAnsiTheme="majorHAnsi" w:cstheme="majorHAnsi"/>
          <w:b/>
          <w:bCs/>
        </w:rPr>
        <w:t xml:space="preserve"> d</w:t>
      </w:r>
      <w:r w:rsidRPr="008254B1">
        <w:rPr>
          <w:rFonts w:asciiTheme="majorHAnsi" w:hAnsiTheme="majorHAnsi" w:cstheme="majorHAnsi"/>
          <w:b/>
          <w:bCs/>
        </w:rPr>
        <w:t xml:space="preserve">e </w:t>
      </w:r>
      <w:r w:rsidR="001D3381" w:rsidRPr="008254B1">
        <w:rPr>
          <w:rFonts w:asciiTheme="majorHAnsi" w:hAnsiTheme="majorHAnsi" w:cstheme="majorHAnsi"/>
          <w:b/>
          <w:bCs/>
        </w:rPr>
        <w:t>l</w:t>
      </w:r>
      <w:r w:rsidRPr="008254B1">
        <w:rPr>
          <w:rFonts w:asciiTheme="majorHAnsi" w:hAnsiTheme="majorHAnsi" w:cstheme="majorHAnsi"/>
          <w:b/>
          <w:bCs/>
        </w:rPr>
        <w:t xml:space="preserve">a qualité patrimoniale </w:t>
      </w:r>
      <w:r w:rsidR="001D3381" w:rsidRPr="008254B1">
        <w:rPr>
          <w:rFonts w:asciiTheme="majorHAnsi" w:hAnsiTheme="majorHAnsi" w:cstheme="majorHAnsi"/>
          <w:b/>
          <w:bCs/>
        </w:rPr>
        <w:t>et</w:t>
      </w:r>
      <w:r w:rsidRPr="008254B1">
        <w:rPr>
          <w:rFonts w:asciiTheme="majorHAnsi" w:hAnsiTheme="majorHAnsi" w:cstheme="majorHAnsi"/>
          <w:b/>
          <w:bCs/>
        </w:rPr>
        <w:t xml:space="preserve"> permettant l</w:t>
      </w:r>
      <w:r w:rsidR="006D7468" w:rsidRPr="008254B1">
        <w:rPr>
          <w:rFonts w:asciiTheme="majorHAnsi" w:hAnsiTheme="majorHAnsi" w:cstheme="majorHAnsi"/>
          <w:b/>
          <w:bCs/>
        </w:rPr>
        <w:t xml:space="preserve">a protection de ses fragilités par de </w:t>
      </w:r>
      <w:r w:rsidR="006D7468" w:rsidRPr="00406D47">
        <w:rPr>
          <w:rFonts w:asciiTheme="majorHAnsi" w:hAnsiTheme="majorHAnsi" w:cstheme="majorHAnsi"/>
          <w:b/>
          <w:bCs/>
        </w:rPr>
        <w:t>nouvelles formes d’écodéveloppement</w:t>
      </w:r>
      <w:r w:rsidR="001D3381" w:rsidRPr="00406D47">
        <w:rPr>
          <w:rStyle w:val="Appelnotedebasdep"/>
          <w:rFonts w:asciiTheme="majorHAnsi" w:hAnsiTheme="majorHAnsi" w:cstheme="majorHAnsi"/>
          <w:b/>
          <w:bCs/>
        </w:rPr>
        <w:footnoteReference w:id="1"/>
      </w:r>
      <w:r w:rsidR="006D7468" w:rsidRPr="00406D47">
        <w:rPr>
          <w:rFonts w:asciiTheme="majorHAnsi" w:hAnsiTheme="majorHAnsi" w:cstheme="majorHAnsi"/>
          <w:b/>
          <w:bCs/>
        </w:rPr>
        <w:t>.</w:t>
      </w:r>
    </w:p>
    <w:p w14:paraId="7412F60C" w14:textId="77777777" w:rsidR="00E8065E" w:rsidRPr="008254B1" w:rsidRDefault="00E8065E" w:rsidP="00116B91">
      <w:pPr>
        <w:rPr>
          <w:rFonts w:asciiTheme="majorHAnsi" w:hAnsiTheme="majorHAnsi" w:cstheme="majorHAnsi"/>
          <w:b/>
          <w:bCs/>
        </w:rPr>
      </w:pPr>
    </w:p>
    <w:p w14:paraId="2A093EC9" w14:textId="305A1022" w:rsidR="00953B04" w:rsidRPr="008254B1" w:rsidRDefault="00953B04" w:rsidP="00953B04">
      <w:pPr>
        <w:rPr>
          <w:rFonts w:asciiTheme="majorHAnsi" w:hAnsiTheme="majorHAnsi" w:cstheme="majorHAnsi"/>
        </w:rPr>
      </w:pPr>
      <w:r w:rsidRPr="008254B1">
        <w:rPr>
          <w:rFonts w:asciiTheme="majorHAnsi" w:hAnsiTheme="majorHAnsi" w:cstheme="majorHAnsi"/>
        </w:rPr>
        <w:t xml:space="preserve">Autrement formulé, </w:t>
      </w:r>
      <w:r w:rsidRPr="00BA6295">
        <w:rPr>
          <w:rFonts w:asciiTheme="majorHAnsi" w:hAnsiTheme="majorHAnsi" w:cstheme="majorHAnsi"/>
        </w:rPr>
        <w:t>l</w:t>
      </w:r>
      <w:r w:rsidR="00BB2D0E" w:rsidRPr="00BA6295">
        <w:rPr>
          <w:rFonts w:asciiTheme="majorHAnsi" w:hAnsiTheme="majorHAnsi" w:cstheme="majorHAnsi"/>
        </w:rPr>
        <w:t xml:space="preserve">’enjeu stratégique principal </w:t>
      </w:r>
      <w:r w:rsidRPr="00BA6295">
        <w:rPr>
          <w:rFonts w:asciiTheme="majorHAnsi" w:hAnsiTheme="majorHAnsi" w:cstheme="majorHAnsi"/>
        </w:rPr>
        <w:t>d’un Parc naturel régional de</w:t>
      </w:r>
      <w:r w:rsidR="00BB2D0E" w:rsidRPr="00BA6295">
        <w:rPr>
          <w:rFonts w:asciiTheme="majorHAnsi" w:hAnsiTheme="majorHAnsi" w:cstheme="majorHAnsi"/>
        </w:rPr>
        <w:t xml:space="preserve"> Bresse </w:t>
      </w:r>
      <w:r w:rsidR="003A5E05" w:rsidRPr="00BA6295">
        <w:rPr>
          <w:rFonts w:asciiTheme="majorHAnsi" w:hAnsiTheme="majorHAnsi" w:cstheme="majorHAnsi"/>
        </w:rPr>
        <w:t>porte sur</w:t>
      </w:r>
      <w:r w:rsidRPr="00BA6295">
        <w:rPr>
          <w:rFonts w:asciiTheme="majorHAnsi" w:hAnsiTheme="majorHAnsi" w:cstheme="majorHAnsi"/>
        </w:rPr>
        <w:t xml:space="preserve"> </w:t>
      </w:r>
      <w:r w:rsidR="003F786B" w:rsidRPr="00BA6295">
        <w:rPr>
          <w:rFonts w:asciiTheme="majorHAnsi" w:hAnsiTheme="majorHAnsi" w:cstheme="majorHAnsi"/>
          <w:b/>
          <w:bCs/>
        </w:rPr>
        <w:t>s</w:t>
      </w:r>
      <w:r w:rsidR="003A5E05" w:rsidRPr="00BA6295">
        <w:rPr>
          <w:rFonts w:asciiTheme="majorHAnsi" w:hAnsiTheme="majorHAnsi" w:cstheme="majorHAnsi"/>
          <w:b/>
          <w:bCs/>
        </w:rPr>
        <w:t>a contribution</w:t>
      </w:r>
      <w:r w:rsidR="00BB2D0E" w:rsidRPr="00BA6295">
        <w:rPr>
          <w:rFonts w:asciiTheme="majorHAnsi" w:hAnsiTheme="majorHAnsi" w:cstheme="majorHAnsi"/>
          <w:b/>
          <w:bCs/>
        </w:rPr>
        <w:t xml:space="preserve">, modestement et </w:t>
      </w:r>
      <w:r w:rsidR="00CA4AE0" w:rsidRPr="00BA6295">
        <w:rPr>
          <w:rFonts w:asciiTheme="majorHAnsi" w:hAnsiTheme="majorHAnsi" w:cstheme="majorHAnsi"/>
          <w:b/>
          <w:bCs/>
        </w:rPr>
        <w:t>concrètement</w:t>
      </w:r>
      <w:r w:rsidR="00BB2D0E" w:rsidRPr="00BA6295">
        <w:rPr>
          <w:rFonts w:asciiTheme="majorHAnsi" w:hAnsiTheme="majorHAnsi" w:cstheme="majorHAnsi"/>
          <w:b/>
          <w:bCs/>
        </w:rPr>
        <w:t xml:space="preserve">, </w:t>
      </w:r>
      <w:r w:rsidRPr="00BA6295">
        <w:rPr>
          <w:rFonts w:asciiTheme="majorHAnsi" w:hAnsiTheme="majorHAnsi" w:cstheme="majorHAnsi"/>
          <w:b/>
          <w:bCs/>
        </w:rPr>
        <w:t xml:space="preserve">à </w:t>
      </w:r>
      <w:r w:rsidR="00BB2D0E" w:rsidRPr="00BA6295">
        <w:rPr>
          <w:rFonts w:asciiTheme="majorHAnsi" w:hAnsiTheme="majorHAnsi" w:cstheme="majorHAnsi"/>
          <w:b/>
          <w:bCs/>
        </w:rPr>
        <w:t>l’invention d’un autre modèle pour les campagnes traditionnelles et emblématiques</w:t>
      </w:r>
      <w:r w:rsidR="00BB2D0E" w:rsidRPr="008254B1">
        <w:rPr>
          <w:rFonts w:asciiTheme="majorHAnsi" w:hAnsiTheme="majorHAnsi" w:cstheme="majorHAnsi"/>
          <w:b/>
          <w:bCs/>
        </w:rPr>
        <w:t xml:space="preserve"> de la France des plaines et des rivières</w:t>
      </w:r>
      <w:r w:rsidR="00BB2D0E" w:rsidRPr="008254B1">
        <w:rPr>
          <w:rFonts w:asciiTheme="majorHAnsi" w:hAnsiTheme="majorHAnsi" w:cstheme="majorHAnsi"/>
        </w:rPr>
        <w:t xml:space="preserve">, décrivant </w:t>
      </w:r>
      <w:r w:rsidR="000F56BD" w:rsidRPr="008254B1">
        <w:rPr>
          <w:rFonts w:asciiTheme="majorHAnsi" w:hAnsiTheme="majorHAnsi" w:cstheme="majorHAnsi"/>
        </w:rPr>
        <w:t>une certaine qualité de vie, d’accueil et d’initiatives</w:t>
      </w:r>
      <w:r w:rsidR="003A5E05" w:rsidRPr="008254B1">
        <w:rPr>
          <w:rFonts w:asciiTheme="majorHAnsi" w:hAnsiTheme="majorHAnsi" w:cstheme="majorHAnsi"/>
        </w:rPr>
        <w:t xml:space="preserve"> dans un territoire aménagé </w:t>
      </w:r>
      <w:r w:rsidR="003F786B" w:rsidRPr="008254B1">
        <w:rPr>
          <w:rFonts w:asciiTheme="majorHAnsi" w:hAnsiTheme="majorHAnsi" w:cstheme="majorHAnsi"/>
        </w:rPr>
        <w:t>de manière durable et résiliente (savoir s’adapter aux crises traversées)</w:t>
      </w:r>
      <w:r w:rsidR="000F56BD" w:rsidRPr="008254B1">
        <w:rPr>
          <w:rFonts w:asciiTheme="majorHAnsi" w:hAnsiTheme="majorHAnsi" w:cstheme="majorHAnsi"/>
        </w:rPr>
        <w:t>.</w:t>
      </w:r>
      <w:r w:rsidRPr="008254B1">
        <w:rPr>
          <w:rFonts w:asciiTheme="majorHAnsi" w:hAnsiTheme="majorHAnsi" w:cstheme="majorHAnsi"/>
        </w:rPr>
        <w:t xml:space="preserve"> </w:t>
      </w:r>
    </w:p>
    <w:p w14:paraId="5F314A60" w14:textId="77777777" w:rsidR="00953B04" w:rsidRPr="008254B1" w:rsidRDefault="00953B04" w:rsidP="00953B04">
      <w:pPr>
        <w:rPr>
          <w:rFonts w:asciiTheme="majorHAnsi" w:hAnsiTheme="majorHAnsi" w:cstheme="majorHAnsi"/>
        </w:rPr>
      </w:pPr>
    </w:p>
    <w:p w14:paraId="193D2B77" w14:textId="5AFC3C07" w:rsidR="00953B04" w:rsidRPr="00BA6295" w:rsidRDefault="00953B04" w:rsidP="00BA6295">
      <w:pPr>
        <w:ind w:left="708"/>
        <w:rPr>
          <w:rFonts w:asciiTheme="majorHAnsi" w:hAnsiTheme="majorHAnsi" w:cstheme="majorHAnsi"/>
          <w:i/>
          <w:iCs/>
        </w:rPr>
      </w:pPr>
      <w:r w:rsidRPr="00BA6295">
        <w:rPr>
          <w:rFonts w:asciiTheme="majorHAnsi" w:hAnsiTheme="majorHAnsi" w:cstheme="majorHAnsi"/>
          <w:i/>
          <w:iCs/>
        </w:rPr>
        <w:t xml:space="preserve">Si cet enjeu </w:t>
      </w:r>
      <w:r w:rsidR="00CA4AE0" w:rsidRPr="00BA6295">
        <w:rPr>
          <w:rFonts w:asciiTheme="majorHAnsi" w:hAnsiTheme="majorHAnsi" w:cstheme="majorHAnsi"/>
          <w:i/>
          <w:iCs/>
        </w:rPr>
        <w:t xml:space="preserve">stratégique </w:t>
      </w:r>
      <w:r w:rsidRPr="00BA6295">
        <w:rPr>
          <w:rFonts w:asciiTheme="majorHAnsi" w:hAnsiTheme="majorHAnsi" w:cstheme="majorHAnsi"/>
          <w:i/>
          <w:iCs/>
        </w:rPr>
        <w:t xml:space="preserve">est bien validé, la formulation de propositions opérationnelles pour </w:t>
      </w:r>
      <w:r w:rsidR="00CA4AE0" w:rsidRPr="00BA6295">
        <w:rPr>
          <w:rFonts w:asciiTheme="majorHAnsi" w:hAnsiTheme="majorHAnsi" w:cstheme="majorHAnsi"/>
          <w:i/>
          <w:iCs/>
        </w:rPr>
        <w:t xml:space="preserve">y </w:t>
      </w:r>
      <w:r w:rsidRPr="00BA6295">
        <w:rPr>
          <w:rFonts w:asciiTheme="majorHAnsi" w:hAnsiTheme="majorHAnsi" w:cstheme="majorHAnsi"/>
          <w:i/>
          <w:iCs/>
        </w:rPr>
        <w:t>répondre sera au cœur de</w:t>
      </w:r>
      <w:r w:rsidR="002725AB" w:rsidRPr="00BA6295">
        <w:rPr>
          <w:rFonts w:asciiTheme="majorHAnsi" w:hAnsiTheme="majorHAnsi" w:cstheme="majorHAnsi"/>
          <w:i/>
          <w:iCs/>
        </w:rPr>
        <w:t xml:space="preserve"> la</w:t>
      </w:r>
      <w:r w:rsidRPr="00BA6295">
        <w:rPr>
          <w:rFonts w:asciiTheme="majorHAnsi" w:hAnsiTheme="majorHAnsi" w:cstheme="majorHAnsi"/>
          <w:i/>
          <w:iCs/>
        </w:rPr>
        <w:t xml:space="preserve"> suite de cette étude de faisabilité. Il s’agi</w:t>
      </w:r>
      <w:r w:rsidR="00BA6295" w:rsidRPr="00BA6295">
        <w:rPr>
          <w:rFonts w:asciiTheme="majorHAnsi" w:hAnsiTheme="majorHAnsi" w:cstheme="majorHAnsi"/>
          <w:i/>
          <w:iCs/>
        </w:rPr>
        <w:t xml:space="preserve">ra </w:t>
      </w:r>
      <w:r w:rsidRPr="00BA6295">
        <w:rPr>
          <w:rFonts w:asciiTheme="majorHAnsi" w:hAnsiTheme="majorHAnsi" w:cstheme="majorHAnsi"/>
          <w:i/>
          <w:iCs/>
        </w:rPr>
        <w:t>de montrer comment le Parc pourrait aider concrètement à trouver des solutions pratiques adaptées au territoire, pensées par les acteurs locaux et destinées à améliorer la vie bressane telle que les habitants, avec leurs acteurs socioprofessionnels et leurs élus souhaitent la promouvoir.</w:t>
      </w:r>
    </w:p>
    <w:p w14:paraId="4CDBA200" w14:textId="5AB935CB" w:rsidR="000F56BD" w:rsidRPr="008254B1" w:rsidRDefault="000F56BD" w:rsidP="00116B91">
      <w:pPr>
        <w:rPr>
          <w:rFonts w:asciiTheme="majorHAnsi" w:hAnsiTheme="majorHAnsi" w:cstheme="majorHAnsi"/>
        </w:rPr>
      </w:pPr>
    </w:p>
    <w:p w14:paraId="376A0AA1" w14:textId="62423F81" w:rsidR="000F56BD" w:rsidRPr="008254B1" w:rsidRDefault="000F56BD" w:rsidP="003E47C1">
      <w:pPr>
        <w:pStyle w:val="Titre3"/>
      </w:pPr>
      <w:bookmarkStart w:id="4" w:name="_Toc118298009"/>
      <w:r w:rsidRPr="008254B1">
        <w:t>Agriculture(s)</w:t>
      </w:r>
      <w:bookmarkEnd w:id="4"/>
    </w:p>
    <w:p w14:paraId="56D61379" w14:textId="1997CEC8" w:rsidR="003F786B" w:rsidRDefault="000F56BD" w:rsidP="00116B91">
      <w:pPr>
        <w:rPr>
          <w:rFonts w:asciiTheme="majorHAnsi" w:hAnsiTheme="majorHAnsi" w:cstheme="majorHAnsi"/>
        </w:rPr>
      </w:pPr>
      <w:r w:rsidRPr="00BA6295">
        <w:rPr>
          <w:rFonts w:asciiTheme="majorHAnsi" w:hAnsiTheme="majorHAnsi" w:cstheme="majorHAnsi"/>
          <w:b/>
          <w:bCs/>
        </w:rPr>
        <w:t xml:space="preserve">La question agricole apparait clairement comme </w:t>
      </w:r>
      <w:r w:rsidR="003F786B" w:rsidRPr="00BA6295">
        <w:rPr>
          <w:rFonts w:asciiTheme="majorHAnsi" w:hAnsiTheme="majorHAnsi" w:cstheme="majorHAnsi"/>
          <w:b/>
          <w:bCs/>
        </w:rPr>
        <w:t xml:space="preserve">une </w:t>
      </w:r>
      <w:r w:rsidRPr="00BA6295">
        <w:rPr>
          <w:rFonts w:asciiTheme="majorHAnsi" w:hAnsiTheme="majorHAnsi" w:cstheme="majorHAnsi"/>
          <w:b/>
          <w:bCs/>
        </w:rPr>
        <w:t>préoccupation</w:t>
      </w:r>
      <w:r w:rsidR="003F786B" w:rsidRPr="00BA6295">
        <w:rPr>
          <w:rFonts w:asciiTheme="majorHAnsi" w:hAnsiTheme="majorHAnsi" w:cstheme="majorHAnsi"/>
          <w:b/>
          <w:bCs/>
        </w:rPr>
        <w:t xml:space="preserve"> majeure</w:t>
      </w:r>
      <w:r w:rsidRPr="008254B1">
        <w:rPr>
          <w:rFonts w:asciiTheme="majorHAnsi" w:hAnsiTheme="majorHAnsi" w:cstheme="majorHAnsi"/>
        </w:rPr>
        <w:t xml:space="preserve"> </w:t>
      </w:r>
      <w:r w:rsidR="003F786B" w:rsidRPr="008254B1">
        <w:rPr>
          <w:rFonts w:asciiTheme="majorHAnsi" w:hAnsiTheme="majorHAnsi" w:cstheme="majorHAnsi"/>
        </w:rPr>
        <w:t>pour</w:t>
      </w:r>
      <w:r w:rsidRPr="008254B1">
        <w:rPr>
          <w:rFonts w:asciiTheme="majorHAnsi" w:hAnsiTheme="majorHAnsi" w:cstheme="majorHAnsi"/>
        </w:rPr>
        <w:t xml:space="preserve"> les acteurs entendus et rencontrés</w:t>
      </w:r>
      <w:r w:rsidRPr="00BA6295">
        <w:rPr>
          <w:rFonts w:asciiTheme="majorHAnsi" w:hAnsiTheme="majorHAnsi" w:cstheme="majorHAnsi"/>
        </w:rPr>
        <w:t xml:space="preserve">. L’enjeu agricole présente une grande importance aux yeux de tous pour sa place </w:t>
      </w:r>
      <w:r w:rsidRPr="00BA6295">
        <w:rPr>
          <w:rFonts w:asciiTheme="majorHAnsi" w:hAnsiTheme="majorHAnsi" w:cstheme="majorHAnsi"/>
        </w:rPr>
        <w:t xml:space="preserve">déterminante </w:t>
      </w:r>
      <w:r w:rsidR="00501A67" w:rsidRPr="00BA6295">
        <w:rPr>
          <w:rFonts w:asciiTheme="majorHAnsi" w:hAnsiTheme="majorHAnsi" w:cstheme="majorHAnsi"/>
        </w:rPr>
        <w:t>dans l’espace, le temps, la culture locale</w:t>
      </w:r>
      <w:r w:rsidR="00501A67" w:rsidRPr="008254B1">
        <w:rPr>
          <w:rFonts w:asciiTheme="majorHAnsi" w:hAnsiTheme="majorHAnsi" w:cstheme="majorHAnsi"/>
        </w:rPr>
        <w:t xml:space="preserve"> et reliant </w:t>
      </w:r>
      <w:r w:rsidRPr="008254B1">
        <w:rPr>
          <w:rFonts w:asciiTheme="majorHAnsi" w:hAnsiTheme="majorHAnsi" w:cstheme="majorHAnsi"/>
        </w:rPr>
        <w:t xml:space="preserve">de nombreuses autres problématiques. Les paysages bressans lui sont dus. Les patrimoines bâtis résultent de l’histoire paysanne. La vitalité de son économie semble indexée sur la santé des exploitations agricoles. La présence d’étangs et de réserves d’eaux s’explique par </w:t>
      </w:r>
      <w:r w:rsidR="003F786B" w:rsidRPr="008254B1">
        <w:rPr>
          <w:rFonts w:asciiTheme="majorHAnsi" w:hAnsiTheme="majorHAnsi" w:cstheme="majorHAnsi"/>
        </w:rPr>
        <w:t>l</w:t>
      </w:r>
      <w:r w:rsidRPr="008254B1">
        <w:rPr>
          <w:rFonts w:asciiTheme="majorHAnsi" w:hAnsiTheme="majorHAnsi" w:cstheme="majorHAnsi"/>
        </w:rPr>
        <w:t xml:space="preserve">es pratiques agricoles. </w:t>
      </w:r>
      <w:r w:rsidR="003F786B" w:rsidRPr="008254B1">
        <w:rPr>
          <w:rFonts w:asciiTheme="majorHAnsi" w:hAnsiTheme="majorHAnsi" w:cstheme="majorHAnsi"/>
        </w:rPr>
        <w:t xml:space="preserve">Enfin, </w:t>
      </w:r>
      <w:r w:rsidRPr="008254B1">
        <w:rPr>
          <w:rFonts w:asciiTheme="majorHAnsi" w:hAnsiTheme="majorHAnsi" w:cstheme="majorHAnsi"/>
        </w:rPr>
        <w:t xml:space="preserve">la mentalité bressanne, l’état d’esprit habitant, la culture locale montrent cette grande interdépendance entre agriculture et mode d’habiter. </w:t>
      </w:r>
    </w:p>
    <w:p w14:paraId="6FE49A42" w14:textId="77777777" w:rsidR="00BA6295" w:rsidRPr="008254B1" w:rsidRDefault="00BA6295" w:rsidP="00116B91">
      <w:pPr>
        <w:rPr>
          <w:rFonts w:asciiTheme="majorHAnsi" w:hAnsiTheme="majorHAnsi" w:cstheme="majorHAnsi"/>
        </w:rPr>
      </w:pPr>
    </w:p>
    <w:p w14:paraId="5A41045D" w14:textId="77777777" w:rsidR="00BA6295" w:rsidRDefault="00C5465C" w:rsidP="00116B91">
      <w:pPr>
        <w:rPr>
          <w:rFonts w:asciiTheme="majorHAnsi" w:hAnsiTheme="majorHAnsi" w:cstheme="majorHAnsi"/>
        </w:rPr>
      </w:pPr>
      <w:r w:rsidRPr="00BA6295">
        <w:rPr>
          <w:rFonts w:asciiTheme="majorHAnsi" w:hAnsiTheme="majorHAnsi" w:cstheme="majorHAnsi"/>
          <w:b/>
          <w:bCs/>
        </w:rPr>
        <w:t>Pourtant,</w:t>
      </w:r>
      <w:r w:rsidR="0042041A" w:rsidRPr="00BA6295">
        <w:rPr>
          <w:rFonts w:asciiTheme="majorHAnsi" w:hAnsiTheme="majorHAnsi" w:cstheme="majorHAnsi"/>
          <w:b/>
          <w:bCs/>
        </w:rPr>
        <w:t xml:space="preserve"> </w:t>
      </w:r>
      <w:r w:rsidR="000F56BD" w:rsidRPr="00BA6295">
        <w:rPr>
          <w:rFonts w:asciiTheme="majorHAnsi" w:hAnsiTheme="majorHAnsi" w:cstheme="majorHAnsi"/>
          <w:b/>
          <w:bCs/>
        </w:rPr>
        <w:t xml:space="preserve">les liens entre agriculteurs et habitants </w:t>
      </w:r>
      <w:r w:rsidR="0042041A" w:rsidRPr="00BA6295">
        <w:rPr>
          <w:rFonts w:asciiTheme="majorHAnsi" w:hAnsiTheme="majorHAnsi" w:cstheme="majorHAnsi"/>
          <w:b/>
          <w:bCs/>
        </w:rPr>
        <w:t xml:space="preserve">semblent </w:t>
      </w:r>
      <w:r w:rsidR="000F56BD" w:rsidRPr="00BA6295">
        <w:rPr>
          <w:rFonts w:asciiTheme="majorHAnsi" w:hAnsiTheme="majorHAnsi" w:cstheme="majorHAnsi"/>
          <w:b/>
          <w:bCs/>
        </w:rPr>
        <w:t xml:space="preserve"> </w:t>
      </w:r>
      <w:r w:rsidRPr="00BA6295">
        <w:rPr>
          <w:rFonts w:asciiTheme="majorHAnsi" w:hAnsiTheme="majorHAnsi" w:cstheme="majorHAnsi"/>
          <w:b/>
          <w:bCs/>
        </w:rPr>
        <w:t xml:space="preserve">ici aussi </w:t>
      </w:r>
      <w:r w:rsidR="0042041A" w:rsidRPr="00BA6295">
        <w:rPr>
          <w:rFonts w:asciiTheme="majorHAnsi" w:hAnsiTheme="majorHAnsi" w:cstheme="majorHAnsi"/>
          <w:b/>
          <w:bCs/>
        </w:rPr>
        <w:t>affaiblis </w:t>
      </w:r>
      <w:r w:rsidR="0042041A" w:rsidRPr="008254B1">
        <w:rPr>
          <w:rFonts w:asciiTheme="majorHAnsi" w:hAnsiTheme="majorHAnsi" w:cstheme="majorHAnsi"/>
        </w:rPr>
        <w:t xml:space="preserve">: </w:t>
      </w:r>
      <w:r w:rsidR="000A3B40" w:rsidRPr="008254B1">
        <w:rPr>
          <w:rFonts w:asciiTheme="majorHAnsi" w:hAnsiTheme="majorHAnsi" w:cstheme="majorHAnsi"/>
        </w:rPr>
        <w:t>déprise agricole,</w:t>
      </w:r>
      <w:r w:rsidR="0042041A" w:rsidRPr="008254B1">
        <w:rPr>
          <w:rFonts w:asciiTheme="majorHAnsi" w:hAnsiTheme="majorHAnsi" w:cstheme="majorHAnsi"/>
        </w:rPr>
        <w:t xml:space="preserve"> </w:t>
      </w:r>
      <w:r w:rsidR="000A3B40" w:rsidRPr="008254B1">
        <w:rPr>
          <w:rFonts w:asciiTheme="majorHAnsi" w:hAnsiTheme="majorHAnsi" w:cstheme="majorHAnsi"/>
        </w:rPr>
        <w:t xml:space="preserve">baisse rapide du nombre d’agriculteurs, technicité croissante des exploitations, augmentation de l’âge moyen des chefs d’exploitation, </w:t>
      </w:r>
      <w:r w:rsidR="001B6B2C" w:rsidRPr="008254B1">
        <w:rPr>
          <w:rFonts w:asciiTheme="majorHAnsi" w:hAnsiTheme="majorHAnsi" w:cstheme="majorHAnsi"/>
        </w:rPr>
        <w:t>…</w:t>
      </w:r>
      <w:r w:rsidR="0042041A" w:rsidRPr="008254B1">
        <w:rPr>
          <w:rFonts w:asciiTheme="majorHAnsi" w:hAnsiTheme="majorHAnsi" w:cstheme="majorHAnsi"/>
        </w:rPr>
        <w:t>sont des marqueurs de la crise agricole</w:t>
      </w:r>
      <w:r w:rsidR="0030542F" w:rsidRPr="008254B1">
        <w:rPr>
          <w:rFonts w:asciiTheme="majorHAnsi" w:hAnsiTheme="majorHAnsi" w:cstheme="majorHAnsi"/>
        </w:rPr>
        <w:t>,</w:t>
      </w:r>
      <w:r w:rsidR="0042041A" w:rsidRPr="008254B1">
        <w:rPr>
          <w:rFonts w:asciiTheme="majorHAnsi" w:hAnsiTheme="majorHAnsi" w:cstheme="majorHAnsi"/>
        </w:rPr>
        <w:t xml:space="preserve"> observé</w:t>
      </w:r>
      <w:r w:rsidR="00CA4AE0" w:rsidRPr="008254B1">
        <w:rPr>
          <w:rFonts w:asciiTheme="majorHAnsi" w:hAnsiTheme="majorHAnsi" w:cstheme="majorHAnsi"/>
        </w:rPr>
        <w:t>s</w:t>
      </w:r>
      <w:r w:rsidRPr="008254B1">
        <w:rPr>
          <w:rFonts w:asciiTheme="majorHAnsi" w:hAnsiTheme="majorHAnsi" w:cstheme="majorHAnsi"/>
        </w:rPr>
        <w:t xml:space="preserve"> ces cinquante dernières années. Ils </w:t>
      </w:r>
      <w:r w:rsidR="000A3B40" w:rsidRPr="008254B1">
        <w:rPr>
          <w:rFonts w:asciiTheme="majorHAnsi" w:hAnsiTheme="majorHAnsi" w:cstheme="majorHAnsi"/>
        </w:rPr>
        <w:t xml:space="preserve">sont cependant moins forts en Bresse qu’ailleurs et la santé des exploitations un peu meilleure. </w:t>
      </w:r>
    </w:p>
    <w:p w14:paraId="45CD1F46" w14:textId="77777777" w:rsidR="00BA6295" w:rsidRDefault="00BA6295" w:rsidP="00116B91">
      <w:pPr>
        <w:rPr>
          <w:rFonts w:asciiTheme="majorHAnsi" w:hAnsiTheme="majorHAnsi" w:cstheme="majorHAnsi"/>
        </w:rPr>
      </w:pPr>
    </w:p>
    <w:p w14:paraId="5F19F64B" w14:textId="0B51378F" w:rsidR="000A3B40" w:rsidRPr="008254B1" w:rsidRDefault="000A3B40" w:rsidP="00116B91">
      <w:pPr>
        <w:rPr>
          <w:rFonts w:asciiTheme="majorHAnsi" w:hAnsiTheme="majorHAnsi" w:cstheme="majorHAnsi"/>
        </w:rPr>
      </w:pPr>
      <w:r w:rsidRPr="008254B1">
        <w:rPr>
          <w:rFonts w:asciiTheme="majorHAnsi" w:hAnsiTheme="majorHAnsi" w:cstheme="majorHAnsi"/>
        </w:rPr>
        <w:t xml:space="preserve">Ces deux points constituent un argument fort pour considérer que </w:t>
      </w:r>
      <w:r w:rsidRPr="00BA6295">
        <w:rPr>
          <w:rFonts w:asciiTheme="majorHAnsi" w:hAnsiTheme="majorHAnsi" w:cstheme="majorHAnsi"/>
          <w:b/>
          <w:bCs/>
        </w:rPr>
        <w:t xml:space="preserve">le monde agricole bressan a les moyens d’envisager encore une fois une nouvelle adaptation de ses modèles, valeurs et outils. </w:t>
      </w:r>
      <w:r w:rsidRPr="008254B1">
        <w:rPr>
          <w:rFonts w:asciiTheme="majorHAnsi" w:hAnsiTheme="majorHAnsi" w:cstheme="majorHAnsi"/>
        </w:rPr>
        <w:t xml:space="preserve">Dans de nombreuses autres campagnes françaises, il est déjà trop tard. </w:t>
      </w:r>
    </w:p>
    <w:p w14:paraId="46A30F4D" w14:textId="77777777" w:rsidR="00BA6295" w:rsidRDefault="000A3B40" w:rsidP="00116B91">
      <w:pPr>
        <w:rPr>
          <w:rFonts w:asciiTheme="majorHAnsi" w:hAnsiTheme="majorHAnsi" w:cstheme="majorHAnsi"/>
        </w:rPr>
      </w:pPr>
      <w:r w:rsidRPr="008254B1">
        <w:rPr>
          <w:rFonts w:asciiTheme="majorHAnsi" w:hAnsiTheme="majorHAnsi" w:cstheme="majorHAnsi"/>
        </w:rPr>
        <w:t>Ce constat-là peut rendre le projet de Parc en Bresse assez singulier</w:t>
      </w:r>
      <w:r w:rsidR="000641BE" w:rsidRPr="008254B1">
        <w:rPr>
          <w:rFonts w:asciiTheme="majorHAnsi" w:hAnsiTheme="majorHAnsi" w:cstheme="majorHAnsi"/>
        </w:rPr>
        <w:t xml:space="preserve"> en redonnant à ce territoire une fierté souvent minorée. </w:t>
      </w:r>
      <w:r w:rsidR="009B3313" w:rsidRPr="008254B1">
        <w:rPr>
          <w:rFonts w:asciiTheme="majorHAnsi" w:hAnsiTheme="majorHAnsi" w:cstheme="majorHAnsi"/>
        </w:rPr>
        <w:t xml:space="preserve">Considérer cette dimension </w:t>
      </w:r>
      <w:r w:rsidR="00CA4AE0" w:rsidRPr="008254B1">
        <w:rPr>
          <w:rFonts w:asciiTheme="majorHAnsi" w:hAnsiTheme="majorHAnsi" w:cstheme="majorHAnsi"/>
        </w:rPr>
        <w:t>symbolique, se</w:t>
      </w:r>
      <w:r w:rsidR="000641BE" w:rsidRPr="008254B1">
        <w:rPr>
          <w:rFonts w:asciiTheme="majorHAnsi" w:hAnsiTheme="majorHAnsi" w:cstheme="majorHAnsi"/>
        </w:rPr>
        <w:t xml:space="preserve"> mobiliser autour d’un territoire modelé par la </w:t>
      </w:r>
      <w:r w:rsidR="009B3313" w:rsidRPr="008254B1">
        <w:rPr>
          <w:rFonts w:asciiTheme="majorHAnsi" w:hAnsiTheme="majorHAnsi" w:cstheme="majorHAnsi"/>
        </w:rPr>
        <w:t>forte présence agricole</w:t>
      </w:r>
      <w:r w:rsidR="000641BE" w:rsidRPr="008254B1">
        <w:rPr>
          <w:rFonts w:asciiTheme="majorHAnsi" w:hAnsiTheme="majorHAnsi" w:cstheme="majorHAnsi"/>
        </w:rPr>
        <w:t xml:space="preserve"> </w:t>
      </w:r>
      <w:r w:rsidR="009B3313" w:rsidRPr="008254B1">
        <w:rPr>
          <w:rFonts w:asciiTheme="majorHAnsi" w:hAnsiTheme="majorHAnsi" w:cstheme="majorHAnsi"/>
        </w:rPr>
        <w:t xml:space="preserve"> multiséculaire </w:t>
      </w:r>
      <w:r w:rsidR="000641BE" w:rsidRPr="008254B1">
        <w:rPr>
          <w:rFonts w:asciiTheme="majorHAnsi" w:hAnsiTheme="majorHAnsi" w:cstheme="majorHAnsi"/>
        </w:rPr>
        <w:t>et en</w:t>
      </w:r>
      <w:r w:rsidR="009B3313" w:rsidRPr="008254B1">
        <w:rPr>
          <w:rFonts w:asciiTheme="majorHAnsi" w:hAnsiTheme="majorHAnsi" w:cstheme="majorHAnsi"/>
        </w:rPr>
        <w:t xml:space="preserve"> tirer </w:t>
      </w:r>
      <w:r w:rsidR="000641BE" w:rsidRPr="008254B1">
        <w:rPr>
          <w:rFonts w:asciiTheme="majorHAnsi" w:hAnsiTheme="majorHAnsi" w:cstheme="majorHAnsi"/>
        </w:rPr>
        <w:t xml:space="preserve">des </w:t>
      </w:r>
      <w:r w:rsidR="009B3313" w:rsidRPr="008254B1">
        <w:rPr>
          <w:rFonts w:asciiTheme="majorHAnsi" w:hAnsiTheme="majorHAnsi" w:cstheme="majorHAnsi"/>
        </w:rPr>
        <w:t xml:space="preserve">avantages économiques est un projet fort dans cette période de crise structurelle agricole et rurale. </w:t>
      </w:r>
    </w:p>
    <w:p w14:paraId="3FCBD0EA" w14:textId="181A38D1" w:rsidR="00BA6295" w:rsidRDefault="009B3313" w:rsidP="00116B91">
      <w:pPr>
        <w:rPr>
          <w:rFonts w:asciiTheme="majorHAnsi" w:hAnsiTheme="majorHAnsi" w:cstheme="majorHAnsi"/>
        </w:rPr>
      </w:pPr>
      <w:r w:rsidRPr="008254B1">
        <w:rPr>
          <w:rFonts w:asciiTheme="majorHAnsi" w:hAnsiTheme="majorHAnsi" w:cstheme="majorHAnsi"/>
        </w:rPr>
        <w:lastRenderedPageBreak/>
        <w:t xml:space="preserve">A ce titre aussi, le projet de </w:t>
      </w:r>
      <w:r w:rsidR="00B905EA">
        <w:rPr>
          <w:rFonts w:asciiTheme="majorHAnsi" w:hAnsiTheme="majorHAnsi" w:cstheme="majorHAnsi"/>
        </w:rPr>
        <w:t xml:space="preserve">Parc naturel régional </w:t>
      </w:r>
      <w:r w:rsidR="000A3B40" w:rsidRPr="008254B1">
        <w:rPr>
          <w:rFonts w:asciiTheme="majorHAnsi" w:hAnsiTheme="majorHAnsi" w:cstheme="majorHAnsi"/>
        </w:rPr>
        <w:t>intéresser</w:t>
      </w:r>
      <w:r w:rsidRPr="008254B1">
        <w:rPr>
          <w:rFonts w:asciiTheme="majorHAnsi" w:hAnsiTheme="majorHAnsi" w:cstheme="majorHAnsi"/>
        </w:rPr>
        <w:t>a</w:t>
      </w:r>
      <w:r w:rsidR="000A3B40" w:rsidRPr="008254B1">
        <w:rPr>
          <w:rFonts w:asciiTheme="majorHAnsi" w:hAnsiTheme="majorHAnsi" w:cstheme="majorHAnsi"/>
        </w:rPr>
        <w:t xml:space="preserve"> les protagonistes </w:t>
      </w:r>
      <w:r w:rsidRPr="008254B1">
        <w:rPr>
          <w:rFonts w:asciiTheme="majorHAnsi" w:hAnsiTheme="majorHAnsi" w:cstheme="majorHAnsi"/>
        </w:rPr>
        <w:t xml:space="preserve">nationaux </w:t>
      </w:r>
      <w:r w:rsidR="000A3B40" w:rsidRPr="008254B1">
        <w:rPr>
          <w:rFonts w:asciiTheme="majorHAnsi" w:hAnsiTheme="majorHAnsi" w:cstheme="majorHAnsi"/>
        </w:rPr>
        <w:t>de la création d’un Parc, en plus des acteurs locaux. La Région et l’instruction interministérielle du dossier notamment devraient considérer d’un bon œil tout projet d’expérimentation et d’invention permettant d’autres solutions que celles prônées par la PAC et les OPA.</w:t>
      </w:r>
      <w:r w:rsidR="00BA6295">
        <w:rPr>
          <w:rFonts w:asciiTheme="majorHAnsi" w:hAnsiTheme="majorHAnsi" w:cstheme="majorHAnsi"/>
        </w:rPr>
        <w:t xml:space="preserve"> Puisque </w:t>
      </w:r>
      <w:r w:rsidR="000A3B40" w:rsidRPr="008254B1">
        <w:rPr>
          <w:rFonts w:asciiTheme="majorHAnsi" w:hAnsiTheme="majorHAnsi" w:cstheme="majorHAnsi"/>
        </w:rPr>
        <w:t xml:space="preserve">les actions </w:t>
      </w:r>
      <w:r w:rsidRPr="008254B1">
        <w:rPr>
          <w:rFonts w:asciiTheme="majorHAnsi" w:hAnsiTheme="majorHAnsi" w:cstheme="majorHAnsi"/>
        </w:rPr>
        <w:t>soutenues</w:t>
      </w:r>
      <w:r w:rsidR="000A3B40" w:rsidRPr="008254B1">
        <w:rPr>
          <w:rFonts w:asciiTheme="majorHAnsi" w:hAnsiTheme="majorHAnsi" w:cstheme="majorHAnsi"/>
        </w:rPr>
        <w:t xml:space="preserve"> par un </w:t>
      </w:r>
      <w:r w:rsidR="00B905EA">
        <w:rPr>
          <w:rFonts w:asciiTheme="majorHAnsi" w:hAnsiTheme="majorHAnsi" w:cstheme="majorHAnsi"/>
        </w:rPr>
        <w:t xml:space="preserve">Parc naturel régional </w:t>
      </w:r>
      <w:r w:rsidR="000A3B40" w:rsidRPr="008254B1">
        <w:rPr>
          <w:rFonts w:asciiTheme="majorHAnsi" w:hAnsiTheme="majorHAnsi" w:cstheme="majorHAnsi"/>
        </w:rPr>
        <w:t xml:space="preserve">ne peuvent jamais contrevenir aux règles et se faire sans l’aval et même </w:t>
      </w:r>
      <w:r w:rsidR="00423C0F" w:rsidRPr="008254B1">
        <w:rPr>
          <w:rFonts w:asciiTheme="majorHAnsi" w:hAnsiTheme="majorHAnsi" w:cstheme="majorHAnsi"/>
        </w:rPr>
        <w:t>avec un clair</w:t>
      </w:r>
      <w:r w:rsidR="000A3B40" w:rsidRPr="008254B1">
        <w:rPr>
          <w:rFonts w:asciiTheme="majorHAnsi" w:hAnsiTheme="majorHAnsi" w:cstheme="majorHAnsi"/>
        </w:rPr>
        <w:t xml:space="preserve"> soutien des acteurs concernés. </w:t>
      </w:r>
    </w:p>
    <w:p w14:paraId="53719EA8" w14:textId="41026BCA" w:rsidR="000F56BD" w:rsidRPr="00BA6295" w:rsidRDefault="000A3B40" w:rsidP="00116B91">
      <w:pPr>
        <w:rPr>
          <w:rFonts w:asciiTheme="majorHAnsi" w:hAnsiTheme="majorHAnsi" w:cstheme="majorHAnsi"/>
          <w:b/>
          <w:bCs/>
        </w:rPr>
      </w:pPr>
      <w:r w:rsidRPr="008254B1">
        <w:rPr>
          <w:rFonts w:asciiTheme="majorHAnsi" w:hAnsiTheme="majorHAnsi" w:cstheme="majorHAnsi"/>
        </w:rPr>
        <w:t xml:space="preserve">La question </w:t>
      </w:r>
      <w:r w:rsidR="00423C0F" w:rsidRPr="008254B1">
        <w:rPr>
          <w:rFonts w:asciiTheme="majorHAnsi" w:hAnsiTheme="majorHAnsi" w:cstheme="majorHAnsi"/>
        </w:rPr>
        <w:t xml:space="preserve">posée à la Bresse est donc de savoir si la profession agricole </w:t>
      </w:r>
      <w:r w:rsidR="00710F4B" w:rsidRPr="008254B1">
        <w:rPr>
          <w:rFonts w:asciiTheme="majorHAnsi" w:hAnsiTheme="majorHAnsi" w:cstheme="majorHAnsi"/>
        </w:rPr>
        <w:t xml:space="preserve">est prête à s’engager pour </w:t>
      </w:r>
      <w:r w:rsidR="00710F4B" w:rsidRPr="00BA6295">
        <w:rPr>
          <w:rFonts w:asciiTheme="majorHAnsi" w:hAnsiTheme="majorHAnsi" w:cstheme="majorHAnsi"/>
          <w:b/>
          <w:bCs/>
        </w:rPr>
        <w:t>faire de ce projet un outil de plus pour lui permettre une transition vers un modèle plus agroécologique à destination des agriculteurs qui le souhaiteront et d’autres acteurs potentiels aujourd’hui non considérés dans le système d’acteurs de l’agriculture ?</w:t>
      </w:r>
    </w:p>
    <w:p w14:paraId="471531AC" w14:textId="77777777" w:rsidR="000641BE" w:rsidRPr="008254B1" w:rsidRDefault="000641BE" w:rsidP="00116B91">
      <w:pPr>
        <w:rPr>
          <w:rFonts w:asciiTheme="majorHAnsi" w:hAnsiTheme="majorHAnsi" w:cstheme="majorHAnsi"/>
        </w:rPr>
      </w:pPr>
    </w:p>
    <w:p w14:paraId="4177A46F" w14:textId="074D58C2" w:rsidR="000641BE" w:rsidRPr="00BA6295" w:rsidRDefault="00710F4B" w:rsidP="00116B91">
      <w:pPr>
        <w:rPr>
          <w:rFonts w:asciiTheme="majorHAnsi" w:hAnsiTheme="majorHAnsi" w:cstheme="majorHAnsi"/>
          <w:b/>
          <w:bCs/>
        </w:rPr>
      </w:pPr>
      <w:r w:rsidRPr="008254B1">
        <w:rPr>
          <w:rFonts w:asciiTheme="majorHAnsi" w:hAnsiTheme="majorHAnsi" w:cstheme="majorHAnsi"/>
        </w:rPr>
        <w:t xml:space="preserve">L’enjeu principal concernant l’agriculture pour le projet de </w:t>
      </w:r>
      <w:r w:rsidR="00B905EA">
        <w:rPr>
          <w:rFonts w:asciiTheme="majorHAnsi" w:hAnsiTheme="majorHAnsi" w:cstheme="majorHAnsi"/>
        </w:rPr>
        <w:t xml:space="preserve">Parc naturel régional </w:t>
      </w:r>
      <w:r w:rsidRPr="008254B1">
        <w:rPr>
          <w:rFonts w:asciiTheme="majorHAnsi" w:hAnsiTheme="majorHAnsi" w:cstheme="majorHAnsi"/>
        </w:rPr>
        <w:t xml:space="preserve">sera donc </w:t>
      </w:r>
      <w:r w:rsidR="000641BE" w:rsidRPr="008254B1">
        <w:rPr>
          <w:rFonts w:asciiTheme="majorHAnsi" w:hAnsiTheme="majorHAnsi" w:cstheme="majorHAnsi"/>
        </w:rPr>
        <w:t xml:space="preserve">celui de </w:t>
      </w:r>
      <w:r w:rsidR="000641BE" w:rsidRPr="00BA6295">
        <w:rPr>
          <w:rFonts w:asciiTheme="majorHAnsi" w:hAnsiTheme="majorHAnsi" w:cstheme="majorHAnsi"/>
          <w:b/>
          <w:bCs/>
        </w:rPr>
        <w:t xml:space="preserve">la </w:t>
      </w:r>
      <w:r w:rsidR="007D4095" w:rsidRPr="00BA6295">
        <w:rPr>
          <w:rFonts w:asciiTheme="majorHAnsi" w:hAnsiTheme="majorHAnsi" w:cstheme="majorHAnsi"/>
          <w:b/>
          <w:bCs/>
        </w:rPr>
        <w:t>transition</w:t>
      </w:r>
      <w:r w:rsidR="000641BE" w:rsidRPr="00BA6295">
        <w:rPr>
          <w:rFonts w:asciiTheme="majorHAnsi" w:hAnsiTheme="majorHAnsi" w:cstheme="majorHAnsi"/>
          <w:b/>
          <w:bCs/>
        </w:rPr>
        <w:t xml:space="preserve"> des modèles agricoles, en prenant appui sur </w:t>
      </w:r>
      <w:r w:rsidR="00B874B7" w:rsidRPr="00BA6295">
        <w:rPr>
          <w:rFonts w:asciiTheme="majorHAnsi" w:hAnsiTheme="majorHAnsi" w:cstheme="majorHAnsi"/>
          <w:b/>
          <w:bCs/>
        </w:rPr>
        <w:t>l’agroécologie</w:t>
      </w:r>
      <w:r w:rsidR="000641BE" w:rsidRPr="00BA6295">
        <w:rPr>
          <w:rFonts w:asciiTheme="majorHAnsi" w:hAnsiTheme="majorHAnsi" w:cstheme="majorHAnsi"/>
          <w:b/>
          <w:bCs/>
        </w:rPr>
        <w:t>, l</w:t>
      </w:r>
      <w:r w:rsidR="00B874B7" w:rsidRPr="00BA6295">
        <w:rPr>
          <w:rFonts w:asciiTheme="majorHAnsi" w:hAnsiTheme="majorHAnsi" w:cstheme="majorHAnsi"/>
          <w:b/>
          <w:bCs/>
        </w:rPr>
        <w:t xml:space="preserve">’agriculture biologique, raisonnée </w:t>
      </w:r>
      <w:r w:rsidR="007D4095" w:rsidRPr="00BA6295">
        <w:rPr>
          <w:rFonts w:asciiTheme="majorHAnsi" w:hAnsiTheme="majorHAnsi" w:cstheme="majorHAnsi"/>
          <w:b/>
          <w:bCs/>
        </w:rPr>
        <w:t>et l’</w:t>
      </w:r>
      <w:r w:rsidR="00B874B7" w:rsidRPr="00BA6295">
        <w:rPr>
          <w:rFonts w:asciiTheme="majorHAnsi" w:hAnsiTheme="majorHAnsi" w:cstheme="majorHAnsi"/>
          <w:b/>
          <w:bCs/>
        </w:rPr>
        <w:t>écoresponsa</w:t>
      </w:r>
      <w:r w:rsidR="007D4095" w:rsidRPr="00BA6295">
        <w:rPr>
          <w:rFonts w:asciiTheme="majorHAnsi" w:hAnsiTheme="majorHAnsi" w:cstheme="majorHAnsi"/>
          <w:b/>
          <w:bCs/>
        </w:rPr>
        <w:t>bilité.</w:t>
      </w:r>
    </w:p>
    <w:p w14:paraId="7F0239C7" w14:textId="27D887A3" w:rsidR="007D4095" w:rsidRDefault="000641BE" w:rsidP="00116B91">
      <w:pPr>
        <w:rPr>
          <w:rFonts w:asciiTheme="majorHAnsi" w:hAnsiTheme="majorHAnsi" w:cstheme="majorHAnsi"/>
        </w:rPr>
      </w:pPr>
      <w:r w:rsidRPr="00BA6295">
        <w:rPr>
          <w:rFonts w:asciiTheme="majorHAnsi" w:hAnsiTheme="majorHAnsi" w:cstheme="majorHAnsi"/>
          <w:b/>
          <w:bCs/>
        </w:rPr>
        <w:t>L</w:t>
      </w:r>
      <w:r w:rsidR="00C55390" w:rsidRPr="00BA6295">
        <w:rPr>
          <w:rFonts w:asciiTheme="majorHAnsi" w:hAnsiTheme="majorHAnsi" w:cstheme="majorHAnsi"/>
          <w:b/>
          <w:bCs/>
        </w:rPr>
        <w:t xml:space="preserve">e </w:t>
      </w:r>
      <w:r w:rsidR="00B905EA" w:rsidRPr="00B905EA">
        <w:rPr>
          <w:rFonts w:asciiTheme="majorHAnsi" w:hAnsiTheme="majorHAnsi" w:cstheme="majorHAnsi"/>
          <w:b/>
          <w:bCs/>
        </w:rPr>
        <w:t>Parc naturel régional</w:t>
      </w:r>
      <w:r w:rsidR="00B905EA">
        <w:rPr>
          <w:rFonts w:asciiTheme="majorHAnsi" w:hAnsiTheme="majorHAnsi" w:cstheme="majorHAnsi"/>
        </w:rPr>
        <w:t xml:space="preserve"> </w:t>
      </w:r>
      <w:r w:rsidR="00C55390" w:rsidRPr="00BA6295">
        <w:rPr>
          <w:rFonts w:asciiTheme="majorHAnsi" w:hAnsiTheme="majorHAnsi" w:cstheme="majorHAnsi"/>
          <w:b/>
          <w:bCs/>
        </w:rPr>
        <w:t>devra convaincre</w:t>
      </w:r>
      <w:r w:rsidR="00C55390" w:rsidRPr="008254B1">
        <w:rPr>
          <w:rFonts w:asciiTheme="majorHAnsi" w:hAnsiTheme="majorHAnsi" w:cstheme="majorHAnsi"/>
        </w:rPr>
        <w:t xml:space="preserve"> le monde agricole qu’il n’est pas là pour unifier les pratiques et imposer un </w:t>
      </w:r>
      <w:r w:rsidRPr="008254B1">
        <w:rPr>
          <w:rFonts w:asciiTheme="majorHAnsi" w:hAnsiTheme="majorHAnsi" w:cstheme="majorHAnsi"/>
        </w:rPr>
        <w:t xml:space="preserve">autre </w:t>
      </w:r>
      <w:r w:rsidR="00C55390" w:rsidRPr="008254B1">
        <w:rPr>
          <w:rFonts w:asciiTheme="majorHAnsi" w:hAnsiTheme="majorHAnsi" w:cstheme="majorHAnsi"/>
        </w:rPr>
        <w:t xml:space="preserve">modèle que celui choisi par les agriculteurs. </w:t>
      </w:r>
      <w:r w:rsidR="007D4095" w:rsidRPr="008254B1">
        <w:rPr>
          <w:rFonts w:asciiTheme="majorHAnsi" w:hAnsiTheme="majorHAnsi" w:cstheme="majorHAnsi"/>
        </w:rPr>
        <w:t>Il faut ici</w:t>
      </w:r>
      <w:r w:rsidR="00C55390" w:rsidRPr="008254B1">
        <w:rPr>
          <w:rFonts w:asciiTheme="majorHAnsi" w:hAnsiTheme="majorHAnsi" w:cstheme="majorHAnsi"/>
        </w:rPr>
        <w:t xml:space="preserve"> rappeler que le Parc ne dispose d’aucun moyen réglementaire pour interdire quoi que ce soit à qui que ce soit (pas plus aux chasseurs dans leurs pratiques qu’aux agriculteurs dans leurs exploitations). </w:t>
      </w:r>
    </w:p>
    <w:p w14:paraId="6C0CB9E1" w14:textId="5B04F4F5" w:rsidR="00C55390" w:rsidRPr="008254B1" w:rsidRDefault="00BA6295" w:rsidP="00116B91">
      <w:pPr>
        <w:rPr>
          <w:rFonts w:asciiTheme="majorHAnsi" w:hAnsiTheme="majorHAnsi" w:cstheme="majorHAnsi"/>
        </w:rPr>
      </w:pPr>
      <w:r w:rsidRPr="00BA6295">
        <w:rPr>
          <w:rFonts w:asciiTheme="majorHAnsi" w:hAnsiTheme="majorHAnsi" w:cstheme="majorHAnsi"/>
          <w:b/>
          <w:bCs/>
        </w:rPr>
        <w:t>Le</w:t>
      </w:r>
      <w:r w:rsidR="007D4095" w:rsidRPr="00BA6295">
        <w:rPr>
          <w:rFonts w:asciiTheme="majorHAnsi" w:hAnsiTheme="majorHAnsi" w:cstheme="majorHAnsi"/>
          <w:b/>
          <w:bCs/>
        </w:rPr>
        <w:t xml:space="preserve"> </w:t>
      </w:r>
      <w:r w:rsidR="00B905EA" w:rsidRPr="00B905EA">
        <w:rPr>
          <w:rFonts w:asciiTheme="majorHAnsi" w:hAnsiTheme="majorHAnsi" w:cstheme="majorHAnsi"/>
          <w:b/>
          <w:bCs/>
        </w:rPr>
        <w:t>Parc naturel régional</w:t>
      </w:r>
      <w:r w:rsidR="00B905EA">
        <w:rPr>
          <w:rFonts w:asciiTheme="majorHAnsi" w:hAnsiTheme="majorHAnsi" w:cstheme="majorHAnsi"/>
        </w:rPr>
        <w:t xml:space="preserve"> </w:t>
      </w:r>
      <w:r w:rsidR="007D4095" w:rsidRPr="00BA6295">
        <w:rPr>
          <w:rFonts w:asciiTheme="majorHAnsi" w:hAnsiTheme="majorHAnsi" w:cstheme="majorHAnsi"/>
          <w:b/>
          <w:bCs/>
        </w:rPr>
        <w:t>sera un outil pour faciliter</w:t>
      </w:r>
      <w:r w:rsidR="007D4095" w:rsidRPr="008254B1">
        <w:rPr>
          <w:rFonts w:asciiTheme="majorHAnsi" w:hAnsiTheme="majorHAnsi" w:cstheme="majorHAnsi"/>
        </w:rPr>
        <w:t xml:space="preserve"> et soutenir </w:t>
      </w:r>
      <w:r w:rsidR="00C55390" w:rsidRPr="008254B1">
        <w:rPr>
          <w:rFonts w:asciiTheme="majorHAnsi" w:hAnsiTheme="majorHAnsi" w:cstheme="majorHAnsi"/>
        </w:rPr>
        <w:t>les agriculteurs volontaires pour aller dans cette direction de l’agroécologie</w:t>
      </w:r>
      <w:r w:rsidR="007D4095" w:rsidRPr="008254B1">
        <w:rPr>
          <w:rFonts w:asciiTheme="majorHAnsi" w:hAnsiTheme="majorHAnsi" w:cstheme="majorHAnsi"/>
        </w:rPr>
        <w:t xml:space="preserve">, à travers </w:t>
      </w:r>
      <w:r w:rsidR="00C55390" w:rsidRPr="008254B1">
        <w:rPr>
          <w:rFonts w:asciiTheme="majorHAnsi" w:hAnsiTheme="majorHAnsi" w:cstheme="majorHAnsi"/>
        </w:rPr>
        <w:t xml:space="preserve">des actions expérimentales et/ou nouvelles </w:t>
      </w:r>
      <w:r w:rsidR="004D05E8" w:rsidRPr="008254B1">
        <w:rPr>
          <w:rFonts w:asciiTheme="majorHAnsi" w:hAnsiTheme="majorHAnsi" w:cstheme="majorHAnsi"/>
        </w:rPr>
        <w:t xml:space="preserve">portées par le Parc ou soutenues par lui. </w:t>
      </w:r>
      <w:r w:rsidR="00501A67" w:rsidRPr="008254B1">
        <w:rPr>
          <w:rFonts w:asciiTheme="majorHAnsi" w:hAnsiTheme="majorHAnsi" w:cstheme="majorHAnsi"/>
        </w:rPr>
        <w:t xml:space="preserve">Le souhait de voir advenir des exploitations « à taille humaine » est souvent cité. </w:t>
      </w:r>
      <w:r w:rsidR="00B874B7" w:rsidRPr="008254B1">
        <w:rPr>
          <w:rFonts w:asciiTheme="majorHAnsi" w:hAnsiTheme="majorHAnsi" w:cstheme="majorHAnsi"/>
        </w:rPr>
        <w:t xml:space="preserve">Ce qui ne </w:t>
      </w:r>
      <w:r w:rsidR="00B874B7" w:rsidRPr="008254B1">
        <w:rPr>
          <w:rFonts w:asciiTheme="majorHAnsi" w:hAnsiTheme="majorHAnsi" w:cstheme="majorHAnsi"/>
        </w:rPr>
        <w:t xml:space="preserve">s’oppose pas </w:t>
      </w:r>
      <w:r w:rsidR="00501A67" w:rsidRPr="008254B1">
        <w:rPr>
          <w:rFonts w:asciiTheme="majorHAnsi" w:hAnsiTheme="majorHAnsi" w:cstheme="majorHAnsi"/>
        </w:rPr>
        <w:t>également à un</w:t>
      </w:r>
      <w:r w:rsidR="00B874B7" w:rsidRPr="008254B1">
        <w:rPr>
          <w:rFonts w:asciiTheme="majorHAnsi" w:hAnsiTheme="majorHAnsi" w:cstheme="majorHAnsi"/>
        </w:rPr>
        <w:t xml:space="preserve"> soutien aux exploitations plus traditionnelles</w:t>
      </w:r>
      <w:r w:rsidR="00B76D75" w:rsidRPr="008254B1">
        <w:rPr>
          <w:rFonts w:asciiTheme="majorHAnsi" w:hAnsiTheme="majorHAnsi" w:cstheme="majorHAnsi"/>
        </w:rPr>
        <w:t xml:space="preserve"> afin de favoriser</w:t>
      </w:r>
      <w:r w:rsidR="00710F4B" w:rsidRPr="008254B1">
        <w:rPr>
          <w:rFonts w:asciiTheme="majorHAnsi" w:hAnsiTheme="majorHAnsi" w:cstheme="majorHAnsi"/>
        </w:rPr>
        <w:t xml:space="preserve"> </w:t>
      </w:r>
      <w:r w:rsidR="00B76D75" w:rsidRPr="008254B1">
        <w:rPr>
          <w:rFonts w:asciiTheme="majorHAnsi" w:hAnsiTheme="majorHAnsi" w:cstheme="majorHAnsi"/>
        </w:rPr>
        <w:t xml:space="preserve">la </w:t>
      </w:r>
      <w:r w:rsidR="00710F4B" w:rsidRPr="008254B1">
        <w:rPr>
          <w:rFonts w:asciiTheme="majorHAnsi" w:hAnsiTheme="majorHAnsi" w:cstheme="majorHAnsi"/>
        </w:rPr>
        <w:t xml:space="preserve">diversité </w:t>
      </w:r>
      <w:r w:rsidR="00B76D75" w:rsidRPr="008254B1">
        <w:rPr>
          <w:rFonts w:asciiTheme="majorHAnsi" w:hAnsiTheme="majorHAnsi" w:cstheme="majorHAnsi"/>
        </w:rPr>
        <w:t xml:space="preserve">des </w:t>
      </w:r>
      <w:r w:rsidR="00710F4B" w:rsidRPr="008254B1">
        <w:rPr>
          <w:rFonts w:asciiTheme="majorHAnsi" w:hAnsiTheme="majorHAnsi" w:cstheme="majorHAnsi"/>
        </w:rPr>
        <w:t>types d’exploitations agricoles</w:t>
      </w:r>
      <w:r w:rsidR="00C55390" w:rsidRPr="008254B1">
        <w:rPr>
          <w:rFonts w:asciiTheme="majorHAnsi" w:hAnsiTheme="majorHAnsi" w:cstheme="majorHAnsi"/>
        </w:rPr>
        <w:t>, en préservant notamment le principe de polyculture associée à l’élevage</w:t>
      </w:r>
      <w:r w:rsidR="00B874B7" w:rsidRPr="008254B1">
        <w:rPr>
          <w:rFonts w:asciiTheme="majorHAnsi" w:hAnsiTheme="majorHAnsi" w:cstheme="majorHAnsi"/>
        </w:rPr>
        <w:t xml:space="preserve">. </w:t>
      </w:r>
      <w:r w:rsidR="00C55390" w:rsidRPr="008254B1">
        <w:rPr>
          <w:rFonts w:asciiTheme="majorHAnsi" w:hAnsiTheme="majorHAnsi" w:cstheme="majorHAnsi"/>
        </w:rPr>
        <w:t>Il est habituel que les Parcs inscrivent dans leurs programmes d’action des opérations de soutien indirect aux agriculteurs (magasin de produits locaux, filières de transformation locale, valorisation par la marque Parc, …)</w:t>
      </w:r>
      <w:r w:rsidR="004D05E8" w:rsidRPr="008254B1">
        <w:rPr>
          <w:rFonts w:asciiTheme="majorHAnsi" w:hAnsiTheme="majorHAnsi" w:cstheme="majorHAnsi"/>
        </w:rPr>
        <w:t xml:space="preserve">. Sortir d’un modèle agricole poussant à toujours plus d’investissement, à la </w:t>
      </w:r>
      <w:proofErr w:type="spellStart"/>
      <w:r w:rsidR="004D05E8" w:rsidRPr="008254B1">
        <w:rPr>
          <w:rFonts w:asciiTheme="majorHAnsi" w:hAnsiTheme="majorHAnsi" w:cstheme="majorHAnsi"/>
        </w:rPr>
        <w:t>sur-capitalisation</w:t>
      </w:r>
      <w:proofErr w:type="spellEnd"/>
      <w:r w:rsidR="004D05E8" w:rsidRPr="008254B1">
        <w:rPr>
          <w:rFonts w:asciiTheme="majorHAnsi" w:hAnsiTheme="majorHAnsi" w:cstheme="majorHAnsi"/>
        </w:rPr>
        <w:t xml:space="preserve"> des exploitations et à l’intensification de l’usage des intrants chimiques ne doit se faire qu’en garantissant un meilleur revenu (ou au moins le même), une stabilité économique et de meilleures conditions de </w:t>
      </w:r>
      <w:r w:rsidR="001B6B2C" w:rsidRPr="008254B1">
        <w:rPr>
          <w:rFonts w:asciiTheme="majorHAnsi" w:hAnsiTheme="majorHAnsi" w:cstheme="majorHAnsi"/>
        </w:rPr>
        <w:t>travail</w:t>
      </w:r>
      <w:r w:rsidR="00CA4AE0" w:rsidRPr="008254B1">
        <w:rPr>
          <w:rFonts w:asciiTheme="majorHAnsi" w:hAnsiTheme="majorHAnsi" w:cstheme="majorHAnsi"/>
        </w:rPr>
        <w:t>. C’est ce que visent</w:t>
      </w:r>
      <w:r w:rsidR="004D05E8" w:rsidRPr="008254B1">
        <w:rPr>
          <w:rFonts w:asciiTheme="majorHAnsi" w:hAnsiTheme="majorHAnsi" w:cstheme="majorHAnsi"/>
        </w:rPr>
        <w:t xml:space="preserve"> d’ailleurs, quelques</w:t>
      </w:r>
      <w:r w:rsidR="002725AB" w:rsidRPr="008254B1">
        <w:rPr>
          <w:rFonts w:asciiTheme="majorHAnsi" w:hAnsiTheme="majorHAnsi" w:cstheme="majorHAnsi"/>
        </w:rPr>
        <w:t>-</w:t>
      </w:r>
      <w:r w:rsidR="004D05E8" w:rsidRPr="008254B1">
        <w:rPr>
          <w:rFonts w:asciiTheme="majorHAnsi" w:hAnsiTheme="majorHAnsi" w:cstheme="majorHAnsi"/>
        </w:rPr>
        <w:t>uns des dispositifs de politiques publiques récents</w:t>
      </w:r>
      <w:r w:rsidR="00FA0152" w:rsidRPr="008254B1">
        <w:rPr>
          <w:rFonts w:asciiTheme="majorHAnsi" w:hAnsiTheme="majorHAnsi" w:cstheme="majorHAnsi"/>
        </w:rPr>
        <w:t xml:space="preserve"> (cf. les systèmes participatifs de garantie (SPG) dans la </w:t>
      </w:r>
      <w:r w:rsidR="00CA4AE0" w:rsidRPr="008254B1">
        <w:rPr>
          <w:rFonts w:asciiTheme="majorHAnsi" w:hAnsiTheme="majorHAnsi" w:cstheme="majorHAnsi"/>
        </w:rPr>
        <w:t>labélisation</w:t>
      </w:r>
      <w:r w:rsidR="00FA0152" w:rsidRPr="008254B1">
        <w:rPr>
          <w:rFonts w:asciiTheme="majorHAnsi" w:hAnsiTheme="majorHAnsi" w:cstheme="majorHAnsi"/>
        </w:rPr>
        <w:t xml:space="preserve"> bio (AB) ou les 15% des Mesures Agro-Environnementales et Climatiques (MAEC) basculées du 1</w:t>
      </w:r>
      <w:r w:rsidR="00FA0152" w:rsidRPr="008254B1">
        <w:rPr>
          <w:rFonts w:asciiTheme="majorHAnsi" w:hAnsiTheme="majorHAnsi" w:cstheme="majorHAnsi"/>
          <w:vertAlign w:val="superscript"/>
        </w:rPr>
        <w:t>er</w:t>
      </w:r>
      <w:r w:rsidR="00FA0152" w:rsidRPr="008254B1">
        <w:rPr>
          <w:rFonts w:asciiTheme="majorHAnsi" w:hAnsiTheme="majorHAnsi" w:cstheme="majorHAnsi"/>
        </w:rPr>
        <w:t xml:space="preserve"> pilier de la PAC vers le second dans le cadre du Green Deal de l’UE)</w:t>
      </w:r>
      <w:r w:rsidR="004D05E8" w:rsidRPr="008254B1">
        <w:rPr>
          <w:rFonts w:asciiTheme="majorHAnsi" w:hAnsiTheme="majorHAnsi" w:cstheme="majorHAnsi"/>
        </w:rPr>
        <w:t>.</w:t>
      </w:r>
    </w:p>
    <w:p w14:paraId="27DEEB45" w14:textId="77777777" w:rsidR="00B76D75" w:rsidRPr="008254B1" w:rsidRDefault="00B76D75" w:rsidP="00116B91">
      <w:pPr>
        <w:rPr>
          <w:rFonts w:asciiTheme="majorHAnsi" w:hAnsiTheme="majorHAnsi" w:cstheme="majorHAnsi"/>
        </w:rPr>
      </w:pPr>
    </w:p>
    <w:p w14:paraId="5A7CC53D" w14:textId="77777777" w:rsidR="00BA6295" w:rsidRDefault="00B874B7" w:rsidP="00116B91">
      <w:pPr>
        <w:rPr>
          <w:rFonts w:asciiTheme="majorHAnsi" w:hAnsiTheme="majorHAnsi" w:cstheme="majorHAnsi"/>
        </w:rPr>
      </w:pPr>
      <w:r w:rsidRPr="00BA6295">
        <w:rPr>
          <w:rFonts w:asciiTheme="majorHAnsi" w:hAnsiTheme="majorHAnsi" w:cstheme="majorHAnsi"/>
          <w:b/>
          <w:bCs/>
        </w:rPr>
        <w:t>D</w:t>
      </w:r>
      <w:r w:rsidR="00710F4B" w:rsidRPr="00BA6295">
        <w:rPr>
          <w:rFonts w:asciiTheme="majorHAnsi" w:hAnsiTheme="majorHAnsi" w:cstheme="majorHAnsi"/>
          <w:b/>
          <w:bCs/>
        </w:rPr>
        <w:t>e nouvelles expérimentations</w:t>
      </w:r>
      <w:r w:rsidR="00710F4B" w:rsidRPr="008254B1">
        <w:rPr>
          <w:rFonts w:asciiTheme="majorHAnsi" w:hAnsiTheme="majorHAnsi" w:cstheme="majorHAnsi"/>
        </w:rPr>
        <w:t xml:space="preserve"> </w:t>
      </w:r>
      <w:r w:rsidRPr="008254B1">
        <w:rPr>
          <w:rFonts w:asciiTheme="majorHAnsi" w:hAnsiTheme="majorHAnsi" w:cstheme="majorHAnsi"/>
        </w:rPr>
        <w:t xml:space="preserve">pourraient être rendues possibles </w:t>
      </w:r>
      <w:r w:rsidR="00710F4B" w:rsidRPr="008254B1">
        <w:rPr>
          <w:rFonts w:asciiTheme="majorHAnsi" w:hAnsiTheme="majorHAnsi" w:cstheme="majorHAnsi"/>
        </w:rPr>
        <w:t xml:space="preserve">dans lesquelles l’agriculture serait associée à d’autres activités, d’autres principes, d’autres thèmes et donc potentiellement aussi d’autres sources de revenus. </w:t>
      </w:r>
    </w:p>
    <w:p w14:paraId="5D0E432D" w14:textId="77777777" w:rsidR="00BA6295" w:rsidRDefault="00710F4B" w:rsidP="00116B91">
      <w:pPr>
        <w:rPr>
          <w:rFonts w:asciiTheme="majorHAnsi" w:hAnsiTheme="majorHAnsi" w:cstheme="majorHAnsi"/>
        </w:rPr>
      </w:pPr>
      <w:r w:rsidRPr="008254B1">
        <w:rPr>
          <w:rFonts w:asciiTheme="majorHAnsi" w:hAnsiTheme="majorHAnsi" w:cstheme="majorHAnsi"/>
        </w:rPr>
        <w:t>L’agr</w:t>
      </w:r>
      <w:r w:rsidR="005F12F5" w:rsidRPr="008254B1">
        <w:rPr>
          <w:rFonts w:asciiTheme="majorHAnsi" w:hAnsiTheme="majorHAnsi" w:cstheme="majorHAnsi"/>
        </w:rPr>
        <w:t>i</w:t>
      </w:r>
      <w:r w:rsidRPr="008254B1">
        <w:rPr>
          <w:rFonts w:asciiTheme="majorHAnsi" w:hAnsiTheme="majorHAnsi" w:cstheme="majorHAnsi"/>
        </w:rPr>
        <w:t xml:space="preserve">tourisme aurait toute raison de croître avec l’arrivée d’un Parc. </w:t>
      </w:r>
    </w:p>
    <w:p w14:paraId="6F630AFC" w14:textId="77777777" w:rsidR="00BA6295" w:rsidRDefault="00710F4B" w:rsidP="00116B91">
      <w:pPr>
        <w:rPr>
          <w:rFonts w:asciiTheme="majorHAnsi" w:hAnsiTheme="majorHAnsi" w:cstheme="majorHAnsi"/>
        </w:rPr>
      </w:pPr>
      <w:r w:rsidRPr="008254B1">
        <w:rPr>
          <w:rFonts w:asciiTheme="majorHAnsi" w:hAnsiTheme="majorHAnsi" w:cstheme="majorHAnsi"/>
        </w:rPr>
        <w:t>L’agro</w:t>
      </w:r>
      <w:r w:rsidR="005E7C5C" w:rsidRPr="008254B1">
        <w:rPr>
          <w:rFonts w:asciiTheme="majorHAnsi" w:hAnsiTheme="majorHAnsi" w:cstheme="majorHAnsi"/>
        </w:rPr>
        <w:t>-</w:t>
      </w:r>
      <w:r w:rsidRPr="008254B1">
        <w:rPr>
          <w:rFonts w:asciiTheme="majorHAnsi" w:hAnsiTheme="majorHAnsi" w:cstheme="majorHAnsi"/>
        </w:rPr>
        <w:t>éducation pourrait permettre aux agriculteurs de prendre toute leur place dans l’objectif pédagogique que porte</w:t>
      </w:r>
      <w:r w:rsidR="00B874B7" w:rsidRPr="008254B1">
        <w:rPr>
          <w:rFonts w:asciiTheme="majorHAnsi" w:hAnsiTheme="majorHAnsi" w:cstheme="majorHAnsi"/>
        </w:rPr>
        <w:t>nt</w:t>
      </w:r>
      <w:r w:rsidRPr="008254B1">
        <w:rPr>
          <w:rFonts w:asciiTheme="majorHAnsi" w:hAnsiTheme="majorHAnsi" w:cstheme="majorHAnsi"/>
        </w:rPr>
        <w:t xml:space="preserve"> les Parcs à propos du rapport à la nature. </w:t>
      </w:r>
    </w:p>
    <w:p w14:paraId="0D41590E" w14:textId="77777777" w:rsidR="00BA6295" w:rsidRDefault="00710F4B" w:rsidP="00116B91">
      <w:pPr>
        <w:rPr>
          <w:rFonts w:asciiTheme="majorHAnsi" w:hAnsiTheme="majorHAnsi" w:cstheme="majorHAnsi"/>
        </w:rPr>
      </w:pPr>
      <w:r w:rsidRPr="008254B1">
        <w:rPr>
          <w:rFonts w:asciiTheme="majorHAnsi" w:hAnsiTheme="majorHAnsi" w:cstheme="majorHAnsi"/>
        </w:rPr>
        <w:t>L’</w:t>
      </w:r>
      <w:proofErr w:type="spellStart"/>
      <w:r w:rsidRPr="008254B1">
        <w:rPr>
          <w:rFonts w:asciiTheme="majorHAnsi" w:hAnsiTheme="majorHAnsi" w:cstheme="majorHAnsi"/>
        </w:rPr>
        <w:t>agro-environnement</w:t>
      </w:r>
      <w:proofErr w:type="spellEnd"/>
      <w:r w:rsidRPr="008254B1">
        <w:rPr>
          <w:rFonts w:asciiTheme="majorHAnsi" w:hAnsiTheme="majorHAnsi" w:cstheme="majorHAnsi"/>
        </w:rPr>
        <w:t xml:space="preserve"> possède encore beaucoup de ressources pour aller bien plus loin que les seules MAE encore souvent très timides. L’agro-énergie</w:t>
      </w:r>
      <w:r w:rsidR="00B874B7" w:rsidRPr="008254B1">
        <w:rPr>
          <w:rFonts w:asciiTheme="majorHAnsi" w:hAnsiTheme="majorHAnsi" w:cstheme="majorHAnsi"/>
        </w:rPr>
        <w:t xml:space="preserve"> apparait comme un débouché évident dans ce type de territoire. </w:t>
      </w:r>
      <w:r w:rsidR="00C55390" w:rsidRPr="008254B1">
        <w:rPr>
          <w:rFonts w:asciiTheme="majorHAnsi" w:hAnsiTheme="majorHAnsi" w:cstheme="majorHAnsi"/>
        </w:rPr>
        <w:t>Pour ceci, le Parc devra s’occuper pleinement</w:t>
      </w:r>
      <w:r w:rsidR="00BA6295">
        <w:rPr>
          <w:rFonts w:asciiTheme="majorHAnsi" w:hAnsiTheme="majorHAnsi" w:cstheme="majorHAnsi"/>
        </w:rPr>
        <w:t xml:space="preserve">, </w:t>
      </w:r>
      <w:r w:rsidR="00C55390" w:rsidRPr="008254B1">
        <w:rPr>
          <w:rFonts w:asciiTheme="majorHAnsi" w:hAnsiTheme="majorHAnsi" w:cstheme="majorHAnsi"/>
        </w:rPr>
        <w:t xml:space="preserve">avec </w:t>
      </w:r>
      <w:r w:rsidR="001B6B2C" w:rsidRPr="008254B1">
        <w:rPr>
          <w:rFonts w:asciiTheme="majorHAnsi" w:hAnsiTheme="majorHAnsi" w:cstheme="majorHAnsi"/>
        </w:rPr>
        <w:t>entre autres</w:t>
      </w:r>
      <w:r w:rsidR="00C55390" w:rsidRPr="008254B1">
        <w:rPr>
          <w:rFonts w:asciiTheme="majorHAnsi" w:hAnsiTheme="majorHAnsi" w:cstheme="majorHAnsi"/>
        </w:rPr>
        <w:t xml:space="preserve"> la SAFER</w:t>
      </w:r>
      <w:r w:rsidR="00BA6295">
        <w:rPr>
          <w:rFonts w:asciiTheme="majorHAnsi" w:hAnsiTheme="majorHAnsi" w:cstheme="majorHAnsi"/>
        </w:rPr>
        <w:t xml:space="preserve">, </w:t>
      </w:r>
      <w:r w:rsidR="00C55390" w:rsidRPr="008254B1">
        <w:rPr>
          <w:rFonts w:asciiTheme="majorHAnsi" w:hAnsiTheme="majorHAnsi" w:cstheme="majorHAnsi"/>
        </w:rPr>
        <w:t xml:space="preserve">des lourdes questions foncières que la situation </w:t>
      </w:r>
      <w:r w:rsidR="00C55390" w:rsidRPr="008254B1">
        <w:rPr>
          <w:rFonts w:asciiTheme="majorHAnsi" w:hAnsiTheme="majorHAnsi" w:cstheme="majorHAnsi"/>
        </w:rPr>
        <w:lastRenderedPageBreak/>
        <w:t xml:space="preserve">actuelle des exploitations agricoles recèle, notamment pour soutenir la transmissibilité des exploitations. </w:t>
      </w:r>
    </w:p>
    <w:p w14:paraId="157A1AED" w14:textId="45A95C29" w:rsidR="00710F4B" w:rsidRPr="008254B1" w:rsidRDefault="00633A4F" w:rsidP="00116B91">
      <w:pPr>
        <w:rPr>
          <w:rFonts w:asciiTheme="majorHAnsi" w:hAnsiTheme="majorHAnsi" w:cstheme="majorHAnsi"/>
        </w:rPr>
      </w:pPr>
      <w:r w:rsidRPr="008254B1">
        <w:rPr>
          <w:rFonts w:asciiTheme="majorHAnsi" w:hAnsiTheme="majorHAnsi" w:cstheme="majorHAnsi"/>
        </w:rPr>
        <w:t>Enfin, l</w:t>
      </w:r>
      <w:r w:rsidR="00431710" w:rsidRPr="008254B1">
        <w:rPr>
          <w:rFonts w:asciiTheme="majorHAnsi" w:hAnsiTheme="majorHAnsi" w:cstheme="majorHAnsi"/>
        </w:rPr>
        <w:t>’enjeu</w:t>
      </w:r>
      <w:r w:rsidR="00B874B7" w:rsidRPr="008254B1">
        <w:rPr>
          <w:rFonts w:asciiTheme="majorHAnsi" w:hAnsiTheme="majorHAnsi" w:cstheme="majorHAnsi"/>
        </w:rPr>
        <w:t xml:space="preserve"> agricole </w:t>
      </w:r>
      <w:r w:rsidR="00431710" w:rsidRPr="008254B1">
        <w:rPr>
          <w:rFonts w:asciiTheme="majorHAnsi" w:hAnsiTheme="majorHAnsi" w:cstheme="majorHAnsi"/>
        </w:rPr>
        <w:t xml:space="preserve">porte de manière centrale </w:t>
      </w:r>
      <w:r w:rsidRPr="008254B1">
        <w:rPr>
          <w:rFonts w:asciiTheme="majorHAnsi" w:hAnsiTheme="majorHAnsi" w:cstheme="majorHAnsi"/>
        </w:rPr>
        <w:t>et</w:t>
      </w:r>
      <w:r w:rsidR="00B874B7" w:rsidRPr="008254B1">
        <w:rPr>
          <w:rFonts w:asciiTheme="majorHAnsi" w:hAnsiTheme="majorHAnsi" w:cstheme="majorHAnsi"/>
        </w:rPr>
        <w:t xml:space="preserve"> structurelle </w:t>
      </w:r>
      <w:r w:rsidRPr="008254B1">
        <w:rPr>
          <w:rFonts w:asciiTheme="majorHAnsi" w:hAnsiTheme="majorHAnsi" w:cstheme="majorHAnsi"/>
        </w:rPr>
        <w:t xml:space="preserve">sur </w:t>
      </w:r>
      <w:r w:rsidR="00431710" w:rsidRPr="008254B1">
        <w:rPr>
          <w:rFonts w:asciiTheme="majorHAnsi" w:hAnsiTheme="majorHAnsi" w:cstheme="majorHAnsi"/>
        </w:rPr>
        <w:t xml:space="preserve"> la</w:t>
      </w:r>
      <w:r w:rsidR="00B874B7" w:rsidRPr="008254B1">
        <w:rPr>
          <w:rFonts w:asciiTheme="majorHAnsi" w:hAnsiTheme="majorHAnsi" w:cstheme="majorHAnsi"/>
        </w:rPr>
        <w:t xml:space="preserve"> protection des milieux, </w:t>
      </w:r>
      <w:r w:rsidR="00431710" w:rsidRPr="008254B1">
        <w:rPr>
          <w:rFonts w:asciiTheme="majorHAnsi" w:hAnsiTheme="majorHAnsi" w:cstheme="majorHAnsi"/>
        </w:rPr>
        <w:t xml:space="preserve">la </w:t>
      </w:r>
      <w:r w:rsidR="00B874B7" w:rsidRPr="008254B1">
        <w:rPr>
          <w:rFonts w:asciiTheme="majorHAnsi" w:hAnsiTheme="majorHAnsi" w:cstheme="majorHAnsi"/>
        </w:rPr>
        <w:t xml:space="preserve">préservation de la biodiversité et </w:t>
      </w:r>
      <w:r w:rsidRPr="008254B1">
        <w:rPr>
          <w:rFonts w:asciiTheme="majorHAnsi" w:hAnsiTheme="majorHAnsi" w:cstheme="majorHAnsi"/>
        </w:rPr>
        <w:t xml:space="preserve">le renouvellement du </w:t>
      </w:r>
      <w:r w:rsidR="00B874B7" w:rsidRPr="008254B1">
        <w:rPr>
          <w:rFonts w:asciiTheme="majorHAnsi" w:hAnsiTheme="majorHAnsi" w:cstheme="majorHAnsi"/>
        </w:rPr>
        <w:t xml:space="preserve">rapport </w:t>
      </w:r>
      <w:r w:rsidRPr="008254B1">
        <w:rPr>
          <w:rFonts w:asciiTheme="majorHAnsi" w:hAnsiTheme="majorHAnsi" w:cstheme="majorHAnsi"/>
        </w:rPr>
        <w:t>à</w:t>
      </w:r>
      <w:r w:rsidR="00B874B7" w:rsidRPr="008254B1">
        <w:rPr>
          <w:rFonts w:asciiTheme="majorHAnsi" w:hAnsiTheme="majorHAnsi" w:cstheme="majorHAnsi"/>
        </w:rPr>
        <w:t xml:space="preserve"> la gestion de l’eau.</w:t>
      </w:r>
    </w:p>
    <w:p w14:paraId="63C74D6A" w14:textId="77777777" w:rsidR="00B76D75" w:rsidRPr="008254B1" w:rsidRDefault="00B76D75" w:rsidP="00116B91">
      <w:pPr>
        <w:rPr>
          <w:rFonts w:asciiTheme="majorHAnsi" w:hAnsiTheme="majorHAnsi" w:cstheme="majorHAnsi"/>
        </w:rPr>
      </w:pPr>
    </w:p>
    <w:p w14:paraId="68161224" w14:textId="4E261C21" w:rsidR="000F56BD" w:rsidRPr="008254B1" w:rsidRDefault="000F56BD" w:rsidP="003E47C1">
      <w:pPr>
        <w:pStyle w:val="Titre3"/>
      </w:pPr>
      <w:bookmarkStart w:id="5" w:name="_Toc118298010"/>
      <w:r w:rsidRPr="008254B1">
        <w:t>Gestion patrimoniale du territoire</w:t>
      </w:r>
      <w:bookmarkEnd w:id="5"/>
    </w:p>
    <w:p w14:paraId="54D416D3" w14:textId="10B92B6F" w:rsidR="00DC486D" w:rsidRDefault="00DC486D" w:rsidP="00116B91">
      <w:pPr>
        <w:rPr>
          <w:rFonts w:asciiTheme="majorHAnsi" w:hAnsiTheme="majorHAnsi" w:cstheme="majorHAnsi"/>
        </w:rPr>
      </w:pPr>
      <w:r w:rsidRPr="008254B1">
        <w:rPr>
          <w:rFonts w:asciiTheme="majorHAnsi" w:hAnsiTheme="majorHAnsi" w:cstheme="majorHAnsi"/>
        </w:rPr>
        <w:t xml:space="preserve">Deuxième volet de </w:t>
      </w:r>
      <w:r w:rsidR="002725AB" w:rsidRPr="008254B1">
        <w:rPr>
          <w:rFonts w:asciiTheme="majorHAnsi" w:hAnsiTheme="majorHAnsi" w:cstheme="majorHAnsi"/>
        </w:rPr>
        <w:t>l’</w:t>
      </w:r>
      <w:r w:rsidRPr="008254B1">
        <w:rPr>
          <w:rFonts w:asciiTheme="majorHAnsi" w:hAnsiTheme="majorHAnsi" w:cstheme="majorHAnsi"/>
        </w:rPr>
        <w:t>enjeu stratégique</w:t>
      </w:r>
      <w:r w:rsidR="002725AB" w:rsidRPr="008254B1">
        <w:rPr>
          <w:rFonts w:asciiTheme="majorHAnsi" w:hAnsiTheme="majorHAnsi" w:cstheme="majorHAnsi"/>
        </w:rPr>
        <w:t xml:space="preserve"> pour le Parc </w:t>
      </w:r>
      <w:r w:rsidR="001B6B2C" w:rsidRPr="008254B1">
        <w:rPr>
          <w:rFonts w:asciiTheme="majorHAnsi" w:hAnsiTheme="majorHAnsi" w:cstheme="majorHAnsi"/>
        </w:rPr>
        <w:t xml:space="preserve">naturel régional </w:t>
      </w:r>
      <w:r w:rsidR="002725AB" w:rsidRPr="008254B1">
        <w:rPr>
          <w:rFonts w:asciiTheme="majorHAnsi" w:hAnsiTheme="majorHAnsi" w:cstheme="majorHAnsi"/>
        </w:rPr>
        <w:t>de la Bresse</w:t>
      </w:r>
      <w:r w:rsidRPr="008254B1">
        <w:rPr>
          <w:rFonts w:asciiTheme="majorHAnsi" w:hAnsiTheme="majorHAnsi" w:cstheme="majorHAnsi"/>
        </w:rPr>
        <w:t xml:space="preserve">, </w:t>
      </w:r>
      <w:r w:rsidRPr="00F87C47">
        <w:rPr>
          <w:rFonts w:asciiTheme="majorHAnsi" w:hAnsiTheme="majorHAnsi" w:cstheme="majorHAnsi"/>
          <w:b/>
          <w:bCs/>
        </w:rPr>
        <w:t>la gestion patrimoniale du territoire</w:t>
      </w:r>
      <w:r w:rsidR="001B6B2C" w:rsidRPr="00F87C47">
        <w:rPr>
          <w:rFonts w:asciiTheme="majorHAnsi" w:hAnsiTheme="majorHAnsi" w:cstheme="majorHAnsi"/>
          <w:b/>
          <w:bCs/>
        </w:rPr>
        <w:t xml:space="preserve"> </w:t>
      </w:r>
      <w:r w:rsidRPr="00F87C47">
        <w:rPr>
          <w:rFonts w:asciiTheme="majorHAnsi" w:hAnsiTheme="majorHAnsi" w:cstheme="majorHAnsi"/>
          <w:b/>
          <w:bCs/>
        </w:rPr>
        <w:t>constitue un fil directeur du projet.</w:t>
      </w:r>
      <w:r w:rsidRPr="008254B1">
        <w:rPr>
          <w:rFonts w:asciiTheme="majorHAnsi" w:hAnsiTheme="majorHAnsi" w:cstheme="majorHAnsi"/>
        </w:rPr>
        <w:t xml:space="preserve"> </w:t>
      </w:r>
    </w:p>
    <w:p w14:paraId="2AC3ED75" w14:textId="77777777" w:rsidR="00F87C47" w:rsidRPr="008254B1" w:rsidRDefault="00F87C47" w:rsidP="00116B91">
      <w:pPr>
        <w:rPr>
          <w:rFonts w:asciiTheme="majorHAnsi" w:hAnsiTheme="majorHAnsi" w:cstheme="majorHAnsi"/>
        </w:rPr>
      </w:pPr>
    </w:p>
    <w:p w14:paraId="3E705708" w14:textId="758384B9" w:rsidR="000F56BD" w:rsidRPr="008254B1" w:rsidRDefault="00DC486D" w:rsidP="00116B91">
      <w:pPr>
        <w:rPr>
          <w:rFonts w:asciiTheme="majorHAnsi" w:hAnsiTheme="majorHAnsi" w:cstheme="majorHAnsi"/>
        </w:rPr>
      </w:pPr>
      <w:r w:rsidRPr="008254B1">
        <w:rPr>
          <w:rFonts w:asciiTheme="majorHAnsi" w:hAnsiTheme="majorHAnsi" w:cstheme="majorHAnsi"/>
        </w:rPr>
        <w:t>L</w:t>
      </w:r>
      <w:r w:rsidR="00AF6D9A" w:rsidRPr="008254B1">
        <w:rPr>
          <w:rFonts w:asciiTheme="majorHAnsi" w:hAnsiTheme="majorHAnsi" w:cstheme="majorHAnsi"/>
        </w:rPr>
        <w:t xml:space="preserve">e thème de la gestion de l’espace a été abordé </w:t>
      </w:r>
      <w:r w:rsidR="001B6B2C" w:rsidRPr="008254B1">
        <w:rPr>
          <w:rFonts w:asciiTheme="majorHAnsi" w:hAnsiTheme="majorHAnsi" w:cstheme="majorHAnsi"/>
        </w:rPr>
        <w:t xml:space="preserve">lors des travaux conduits </w:t>
      </w:r>
      <w:r w:rsidR="00AF6D9A" w:rsidRPr="008254B1">
        <w:rPr>
          <w:rFonts w:asciiTheme="majorHAnsi" w:hAnsiTheme="majorHAnsi" w:cstheme="majorHAnsi"/>
        </w:rPr>
        <w:t xml:space="preserve"> sur le projet de Parc d’abord comme la nécessité d’un </w:t>
      </w:r>
      <w:r w:rsidR="00AF6D9A" w:rsidRPr="00F87C47">
        <w:rPr>
          <w:rFonts w:asciiTheme="majorHAnsi" w:hAnsiTheme="majorHAnsi" w:cstheme="majorHAnsi"/>
          <w:b/>
          <w:bCs/>
        </w:rPr>
        <w:t>respect des particularités patrimoniales du territoire.</w:t>
      </w:r>
      <w:r w:rsidR="00AF6D9A" w:rsidRPr="008254B1">
        <w:rPr>
          <w:rFonts w:asciiTheme="majorHAnsi" w:hAnsiTheme="majorHAnsi" w:cstheme="majorHAnsi"/>
        </w:rPr>
        <w:t xml:space="preserve"> Le patrimoine « rural » apparait comme celui qui compte le plus aux yeux des acteurs locaux :</w:t>
      </w:r>
    </w:p>
    <w:p w14:paraId="0B8982A3" w14:textId="6BBCADA2" w:rsidR="00AF6D9A" w:rsidRPr="008254B1" w:rsidRDefault="005E7C5C" w:rsidP="00AF6D9A">
      <w:pPr>
        <w:pStyle w:val="Paragraphedeliste"/>
        <w:numPr>
          <w:ilvl w:val="0"/>
          <w:numId w:val="1"/>
        </w:numPr>
        <w:rPr>
          <w:rFonts w:asciiTheme="majorHAnsi" w:hAnsiTheme="majorHAnsi" w:cstheme="majorHAnsi"/>
        </w:rPr>
      </w:pPr>
      <w:r w:rsidRPr="008254B1">
        <w:rPr>
          <w:rFonts w:asciiTheme="majorHAnsi" w:hAnsiTheme="majorHAnsi" w:cstheme="majorHAnsi"/>
        </w:rPr>
        <w:t xml:space="preserve">style </w:t>
      </w:r>
      <w:r w:rsidR="00AF6D9A" w:rsidRPr="008254B1">
        <w:rPr>
          <w:rFonts w:asciiTheme="majorHAnsi" w:hAnsiTheme="majorHAnsi" w:cstheme="majorHAnsi"/>
        </w:rPr>
        <w:t>de vie « à la campagne »</w:t>
      </w:r>
    </w:p>
    <w:p w14:paraId="1291BF41" w14:textId="4521B484" w:rsidR="00AF6D9A" w:rsidRPr="008254B1" w:rsidRDefault="005E7C5C" w:rsidP="00AF6D9A">
      <w:pPr>
        <w:pStyle w:val="Paragraphedeliste"/>
        <w:numPr>
          <w:ilvl w:val="0"/>
          <w:numId w:val="1"/>
        </w:numPr>
        <w:rPr>
          <w:rFonts w:asciiTheme="majorHAnsi" w:hAnsiTheme="majorHAnsi" w:cstheme="majorHAnsi"/>
        </w:rPr>
      </w:pPr>
      <w:r w:rsidRPr="008254B1">
        <w:rPr>
          <w:rFonts w:asciiTheme="majorHAnsi" w:hAnsiTheme="majorHAnsi" w:cstheme="majorHAnsi"/>
        </w:rPr>
        <w:t xml:space="preserve">préservé </w:t>
      </w:r>
      <w:r w:rsidR="00AF6D9A" w:rsidRPr="008254B1">
        <w:rPr>
          <w:rFonts w:asciiTheme="majorHAnsi" w:hAnsiTheme="majorHAnsi" w:cstheme="majorHAnsi"/>
        </w:rPr>
        <w:t xml:space="preserve">des </w:t>
      </w:r>
      <w:r w:rsidR="00552ED1" w:rsidRPr="008254B1">
        <w:rPr>
          <w:rFonts w:asciiTheme="majorHAnsi" w:hAnsiTheme="majorHAnsi" w:cstheme="majorHAnsi"/>
        </w:rPr>
        <w:t>contraintes</w:t>
      </w:r>
      <w:r w:rsidR="00AF6D9A" w:rsidRPr="008254B1">
        <w:rPr>
          <w:rFonts w:asciiTheme="majorHAnsi" w:hAnsiTheme="majorHAnsi" w:cstheme="majorHAnsi"/>
        </w:rPr>
        <w:t xml:space="preserve"> de « la vie en ville »</w:t>
      </w:r>
    </w:p>
    <w:p w14:paraId="32D82981" w14:textId="27DABAA0" w:rsidR="00AF6D9A" w:rsidRPr="008254B1" w:rsidRDefault="005E7C5C" w:rsidP="00AF6D9A">
      <w:pPr>
        <w:pStyle w:val="Paragraphedeliste"/>
        <w:numPr>
          <w:ilvl w:val="0"/>
          <w:numId w:val="1"/>
        </w:numPr>
        <w:rPr>
          <w:rFonts w:asciiTheme="majorHAnsi" w:hAnsiTheme="majorHAnsi" w:cstheme="majorHAnsi"/>
        </w:rPr>
      </w:pPr>
      <w:r w:rsidRPr="008254B1">
        <w:rPr>
          <w:rFonts w:asciiTheme="majorHAnsi" w:hAnsiTheme="majorHAnsi" w:cstheme="majorHAnsi"/>
        </w:rPr>
        <w:t xml:space="preserve">représentatif </w:t>
      </w:r>
      <w:r w:rsidR="00B874B7" w:rsidRPr="008254B1">
        <w:rPr>
          <w:rFonts w:asciiTheme="majorHAnsi" w:hAnsiTheme="majorHAnsi" w:cstheme="majorHAnsi"/>
        </w:rPr>
        <w:t>des identités bressanes</w:t>
      </w:r>
    </w:p>
    <w:p w14:paraId="324A62F9" w14:textId="0D364B25" w:rsidR="00B874B7" w:rsidRPr="008254B1" w:rsidRDefault="005E7C5C" w:rsidP="00AF6D9A">
      <w:pPr>
        <w:pStyle w:val="Paragraphedeliste"/>
        <w:numPr>
          <w:ilvl w:val="0"/>
          <w:numId w:val="1"/>
        </w:numPr>
        <w:rPr>
          <w:rFonts w:asciiTheme="majorHAnsi" w:hAnsiTheme="majorHAnsi" w:cstheme="majorHAnsi"/>
        </w:rPr>
      </w:pPr>
      <w:r w:rsidRPr="008254B1">
        <w:rPr>
          <w:rFonts w:asciiTheme="majorHAnsi" w:hAnsiTheme="majorHAnsi" w:cstheme="majorHAnsi"/>
        </w:rPr>
        <w:t xml:space="preserve">capable </w:t>
      </w:r>
      <w:r w:rsidR="00B874B7" w:rsidRPr="008254B1">
        <w:rPr>
          <w:rFonts w:asciiTheme="majorHAnsi" w:hAnsiTheme="majorHAnsi" w:cstheme="majorHAnsi"/>
        </w:rPr>
        <w:t>de préserver un futur ressemblant en partie aux héritages reçus</w:t>
      </w:r>
    </w:p>
    <w:p w14:paraId="47D5EA62" w14:textId="1DCA943E" w:rsidR="00B874B7" w:rsidRPr="008254B1" w:rsidRDefault="005E7C5C" w:rsidP="00AF6D9A">
      <w:pPr>
        <w:pStyle w:val="Paragraphedeliste"/>
        <w:numPr>
          <w:ilvl w:val="0"/>
          <w:numId w:val="1"/>
        </w:numPr>
        <w:rPr>
          <w:rFonts w:asciiTheme="majorHAnsi" w:hAnsiTheme="majorHAnsi" w:cstheme="majorHAnsi"/>
        </w:rPr>
      </w:pPr>
      <w:r w:rsidRPr="008254B1">
        <w:rPr>
          <w:rFonts w:asciiTheme="majorHAnsi" w:hAnsiTheme="majorHAnsi" w:cstheme="majorHAnsi"/>
        </w:rPr>
        <w:t xml:space="preserve">notamment </w:t>
      </w:r>
      <w:r w:rsidR="00B874B7" w:rsidRPr="008254B1">
        <w:rPr>
          <w:rFonts w:asciiTheme="majorHAnsi" w:hAnsiTheme="majorHAnsi" w:cstheme="majorHAnsi"/>
        </w:rPr>
        <w:t>sur la dimension du patrimoine bâti</w:t>
      </w:r>
    </w:p>
    <w:p w14:paraId="578BDC18" w14:textId="7FA5C6DE" w:rsidR="00B874B7" w:rsidRPr="008254B1" w:rsidRDefault="005E7C5C" w:rsidP="00AF6D9A">
      <w:pPr>
        <w:pStyle w:val="Paragraphedeliste"/>
        <w:numPr>
          <w:ilvl w:val="0"/>
          <w:numId w:val="1"/>
        </w:numPr>
        <w:rPr>
          <w:rFonts w:asciiTheme="majorHAnsi" w:hAnsiTheme="majorHAnsi" w:cstheme="majorHAnsi"/>
        </w:rPr>
      </w:pPr>
      <w:r w:rsidRPr="008254B1">
        <w:rPr>
          <w:rFonts w:asciiTheme="majorHAnsi" w:hAnsiTheme="majorHAnsi" w:cstheme="majorHAnsi"/>
        </w:rPr>
        <w:t xml:space="preserve">dessinant </w:t>
      </w:r>
      <w:r w:rsidR="00B874B7" w:rsidRPr="008254B1">
        <w:rPr>
          <w:rFonts w:asciiTheme="majorHAnsi" w:hAnsiTheme="majorHAnsi" w:cstheme="majorHAnsi"/>
        </w:rPr>
        <w:t xml:space="preserve">les formes de l’habitat typique de la Bresse, </w:t>
      </w:r>
    </w:p>
    <w:p w14:paraId="02159334" w14:textId="70F4C4B0" w:rsidR="00B874B7" w:rsidRPr="008254B1" w:rsidRDefault="00B874B7" w:rsidP="00AF6D9A">
      <w:pPr>
        <w:pStyle w:val="Paragraphedeliste"/>
        <w:numPr>
          <w:ilvl w:val="0"/>
          <w:numId w:val="1"/>
        </w:numPr>
        <w:rPr>
          <w:rFonts w:asciiTheme="majorHAnsi" w:hAnsiTheme="majorHAnsi" w:cstheme="majorHAnsi"/>
        </w:rPr>
      </w:pPr>
      <w:r w:rsidRPr="008254B1">
        <w:rPr>
          <w:rFonts w:asciiTheme="majorHAnsi" w:hAnsiTheme="majorHAnsi" w:cstheme="majorHAnsi"/>
        </w:rPr>
        <w:t xml:space="preserve">avec des villages de taille modeste </w:t>
      </w:r>
    </w:p>
    <w:p w14:paraId="4CA3D42A" w14:textId="77777777" w:rsidR="009B3313" w:rsidRPr="008254B1" w:rsidRDefault="009B3313" w:rsidP="00AF6D9A">
      <w:pPr>
        <w:pStyle w:val="Paragraphedeliste"/>
        <w:numPr>
          <w:ilvl w:val="0"/>
          <w:numId w:val="1"/>
        </w:numPr>
        <w:rPr>
          <w:rFonts w:asciiTheme="majorHAnsi" w:hAnsiTheme="majorHAnsi" w:cstheme="majorHAnsi"/>
        </w:rPr>
      </w:pPr>
      <w:r w:rsidRPr="008254B1">
        <w:rPr>
          <w:rFonts w:asciiTheme="majorHAnsi" w:hAnsiTheme="majorHAnsi" w:cstheme="majorHAnsi"/>
        </w:rPr>
        <w:t xml:space="preserve">un urbanisme qui favorise la convivialité, </w:t>
      </w:r>
    </w:p>
    <w:p w14:paraId="792A7E7B" w14:textId="00F538C0" w:rsidR="009B3313" w:rsidRPr="008254B1" w:rsidRDefault="009B3313" w:rsidP="00AF6D9A">
      <w:pPr>
        <w:pStyle w:val="Paragraphedeliste"/>
        <w:numPr>
          <w:ilvl w:val="0"/>
          <w:numId w:val="1"/>
        </w:numPr>
        <w:rPr>
          <w:rFonts w:asciiTheme="majorHAnsi" w:hAnsiTheme="majorHAnsi" w:cstheme="majorHAnsi"/>
        </w:rPr>
      </w:pPr>
      <w:r w:rsidRPr="008254B1">
        <w:rPr>
          <w:rFonts w:asciiTheme="majorHAnsi" w:hAnsiTheme="majorHAnsi" w:cstheme="majorHAnsi"/>
        </w:rPr>
        <w:t>des villages avec présence d’artisans et de commerçants</w:t>
      </w:r>
    </w:p>
    <w:p w14:paraId="7F28EF50" w14:textId="62B5247E" w:rsidR="00B874B7" w:rsidRPr="008254B1" w:rsidRDefault="00B874B7" w:rsidP="00AF6D9A">
      <w:pPr>
        <w:pStyle w:val="Paragraphedeliste"/>
        <w:numPr>
          <w:ilvl w:val="0"/>
          <w:numId w:val="1"/>
        </w:numPr>
        <w:rPr>
          <w:rFonts w:asciiTheme="majorHAnsi" w:hAnsiTheme="majorHAnsi" w:cstheme="majorHAnsi"/>
        </w:rPr>
      </w:pPr>
      <w:r w:rsidRPr="008254B1">
        <w:rPr>
          <w:rFonts w:asciiTheme="majorHAnsi" w:hAnsiTheme="majorHAnsi" w:cstheme="majorHAnsi"/>
        </w:rPr>
        <w:t>et des hameaux marqués par la présence des « fermes bressanes »</w:t>
      </w:r>
    </w:p>
    <w:p w14:paraId="5A45D681" w14:textId="58B78D82" w:rsidR="00063A36" w:rsidRPr="008254B1" w:rsidRDefault="00063A36" w:rsidP="00AF6D9A">
      <w:pPr>
        <w:pStyle w:val="Paragraphedeliste"/>
        <w:numPr>
          <w:ilvl w:val="0"/>
          <w:numId w:val="1"/>
        </w:numPr>
        <w:rPr>
          <w:rFonts w:asciiTheme="majorHAnsi" w:hAnsiTheme="majorHAnsi" w:cstheme="majorHAnsi"/>
        </w:rPr>
      </w:pPr>
      <w:r w:rsidRPr="008254B1">
        <w:rPr>
          <w:rFonts w:asciiTheme="majorHAnsi" w:hAnsiTheme="majorHAnsi" w:cstheme="majorHAnsi"/>
        </w:rPr>
        <w:t xml:space="preserve">mais aussi des patrimoines naturels (même si ceux-ci sont moins </w:t>
      </w:r>
      <w:r w:rsidR="00240832" w:rsidRPr="008254B1">
        <w:rPr>
          <w:rFonts w:asciiTheme="majorHAnsi" w:hAnsiTheme="majorHAnsi" w:cstheme="majorHAnsi"/>
        </w:rPr>
        <w:t>cités</w:t>
      </w:r>
      <w:r w:rsidRPr="008254B1">
        <w:rPr>
          <w:rFonts w:asciiTheme="majorHAnsi" w:hAnsiTheme="majorHAnsi" w:cstheme="majorHAnsi"/>
        </w:rPr>
        <w:t xml:space="preserve"> dans les arguments énoncés).</w:t>
      </w:r>
    </w:p>
    <w:p w14:paraId="3EC2C1DE" w14:textId="06D1C363" w:rsidR="00B874B7" w:rsidRPr="008254B1" w:rsidRDefault="00063A36" w:rsidP="00B874B7">
      <w:pPr>
        <w:rPr>
          <w:rFonts w:asciiTheme="majorHAnsi" w:hAnsiTheme="majorHAnsi" w:cstheme="majorHAnsi"/>
        </w:rPr>
      </w:pPr>
      <w:r w:rsidRPr="00F87C47">
        <w:rPr>
          <w:rFonts w:asciiTheme="majorHAnsi" w:hAnsiTheme="majorHAnsi" w:cstheme="majorHAnsi"/>
        </w:rPr>
        <w:t xml:space="preserve">Une des vertus d’un </w:t>
      </w:r>
      <w:r w:rsidR="00B905EA">
        <w:rPr>
          <w:rFonts w:asciiTheme="majorHAnsi" w:hAnsiTheme="majorHAnsi" w:cstheme="majorHAnsi"/>
        </w:rPr>
        <w:t>Parc naturel régional</w:t>
      </w:r>
      <w:r w:rsidRPr="00F87C47">
        <w:rPr>
          <w:rFonts w:asciiTheme="majorHAnsi" w:hAnsiTheme="majorHAnsi" w:cstheme="majorHAnsi"/>
        </w:rPr>
        <w:t xml:space="preserve"> serait de relier plus et mieux les différentes catégories de patrimoine</w:t>
      </w:r>
      <w:r w:rsidRPr="008254B1">
        <w:rPr>
          <w:rFonts w:asciiTheme="majorHAnsi" w:hAnsiTheme="majorHAnsi" w:cstheme="majorHAnsi"/>
        </w:rPr>
        <w:t xml:space="preserve"> et notamment d’articuler plus encore les patrimoines culturel</w:t>
      </w:r>
      <w:r w:rsidR="005E7C5C" w:rsidRPr="008254B1">
        <w:rPr>
          <w:rFonts w:asciiTheme="majorHAnsi" w:hAnsiTheme="majorHAnsi" w:cstheme="majorHAnsi"/>
        </w:rPr>
        <w:t xml:space="preserve">, </w:t>
      </w:r>
      <w:r w:rsidRPr="008254B1">
        <w:rPr>
          <w:rFonts w:asciiTheme="majorHAnsi" w:hAnsiTheme="majorHAnsi" w:cstheme="majorHAnsi"/>
        </w:rPr>
        <w:t>naturel</w:t>
      </w:r>
      <w:r w:rsidR="005E7C5C" w:rsidRPr="008254B1">
        <w:rPr>
          <w:rFonts w:asciiTheme="majorHAnsi" w:hAnsiTheme="majorHAnsi" w:cstheme="majorHAnsi"/>
        </w:rPr>
        <w:t xml:space="preserve"> et paysager</w:t>
      </w:r>
      <w:r w:rsidRPr="008254B1">
        <w:rPr>
          <w:rFonts w:asciiTheme="majorHAnsi" w:hAnsiTheme="majorHAnsi" w:cstheme="majorHAnsi"/>
        </w:rPr>
        <w:t>. A ce titre, l</w:t>
      </w:r>
      <w:r w:rsidR="00B874B7" w:rsidRPr="008254B1">
        <w:rPr>
          <w:rFonts w:asciiTheme="majorHAnsi" w:hAnsiTheme="majorHAnsi" w:cstheme="majorHAnsi"/>
        </w:rPr>
        <w:t xml:space="preserve">es acteurs rencontrés connaissent et se réfèrent aisément à l’écomusée </w:t>
      </w:r>
      <w:r w:rsidRPr="008254B1">
        <w:rPr>
          <w:rFonts w:asciiTheme="majorHAnsi" w:hAnsiTheme="majorHAnsi" w:cstheme="majorHAnsi"/>
        </w:rPr>
        <w:t xml:space="preserve">qui </w:t>
      </w:r>
      <w:r w:rsidR="00B874B7" w:rsidRPr="008254B1">
        <w:rPr>
          <w:rFonts w:asciiTheme="majorHAnsi" w:hAnsiTheme="majorHAnsi" w:cstheme="majorHAnsi"/>
        </w:rPr>
        <w:t>porte l’ensemble des patrimoines</w:t>
      </w:r>
      <w:r w:rsidRPr="008254B1">
        <w:rPr>
          <w:rFonts w:asciiTheme="majorHAnsi" w:hAnsiTheme="majorHAnsi" w:cstheme="majorHAnsi"/>
        </w:rPr>
        <w:t xml:space="preserve"> et s’impose comme un acteur déterminant du projet de Parc.</w:t>
      </w:r>
      <w:r w:rsidR="001F2CD7" w:rsidRPr="008254B1">
        <w:rPr>
          <w:rFonts w:asciiTheme="majorHAnsi" w:hAnsiTheme="majorHAnsi" w:cstheme="majorHAnsi"/>
        </w:rPr>
        <w:t xml:space="preserve"> Il est notamment cité pour poursuivre l’effort de mise en réseau des acteurs, sites et outils existants de gestion patrimoniale plutôt que pour créer une centralité nouvelle et un équipement culturel ou patrimonial attracteur. Ce principe est essentiel pour respecter le caractère bressan et la spécificité de son « petit » patrimoine rural, </w:t>
      </w:r>
      <w:r w:rsidR="005E7C5C" w:rsidRPr="008254B1">
        <w:rPr>
          <w:rFonts w:asciiTheme="majorHAnsi" w:hAnsiTheme="majorHAnsi" w:cstheme="majorHAnsi"/>
        </w:rPr>
        <w:t>de ses paysages de bocage, d’eau et de forêts, de sa richesse faunistique et floristique, malgré</w:t>
      </w:r>
      <w:r w:rsidR="001F2CD7" w:rsidRPr="008254B1">
        <w:rPr>
          <w:rFonts w:asciiTheme="majorHAnsi" w:hAnsiTheme="majorHAnsi" w:cstheme="majorHAnsi"/>
        </w:rPr>
        <w:t xml:space="preserve"> la modestie apparente de ce</w:t>
      </w:r>
      <w:r w:rsidR="005E7C5C" w:rsidRPr="008254B1">
        <w:rPr>
          <w:rFonts w:asciiTheme="majorHAnsi" w:hAnsiTheme="majorHAnsi" w:cstheme="majorHAnsi"/>
        </w:rPr>
        <w:t>s</w:t>
      </w:r>
      <w:r w:rsidR="001F2CD7" w:rsidRPr="008254B1">
        <w:rPr>
          <w:rFonts w:asciiTheme="majorHAnsi" w:hAnsiTheme="majorHAnsi" w:cstheme="majorHAnsi"/>
        </w:rPr>
        <w:t xml:space="preserve"> spécificité</w:t>
      </w:r>
      <w:r w:rsidR="005E7C5C" w:rsidRPr="008254B1">
        <w:rPr>
          <w:rFonts w:asciiTheme="majorHAnsi" w:hAnsiTheme="majorHAnsi" w:cstheme="majorHAnsi"/>
        </w:rPr>
        <w:t>s</w:t>
      </w:r>
      <w:r w:rsidR="001F2CD7" w:rsidRPr="008254B1">
        <w:rPr>
          <w:rFonts w:asciiTheme="majorHAnsi" w:hAnsiTheme="majorHAnsi" w:cstheme="majorHAnsi"/>
        </w:rPr>
        <w:t xml:space="preserve"> mais </w:t>
      </w:r>
      <w:r w:rsidR="005E7C5C" w:rsidRPr="008254B1">
        <w:rPr>
          <w:rFonts w:asciiTheme="majorHAnsi" w:hAnsiTheme="majorHAnsi" w:cstheme="majorHAnsi"/>
        </w:rPr>
        <w:t xml:space="preserve">en mettant en avant </w:t>
      </w:r>
      <w:r w:rsidR="001F2CD7" w:rsidRPr="008254B1">
        <w:rPr>
          <w:rFonts w:asciiTheme="majorHAnsi" w:hAnsiTheme="majorHAnsi" w:cstheme="majorHAnsi"/>
        </w:rPr>
        <w:t xml:space="preserve">l’intérêt de </w:t>
      </w:r>
      <w:r w:rsidR="005E7C5C" w:rsidRPr="008254B1">
        <w:rPr>
          <w:rFonts w:asciiTheme="majorHAnsi" w:hAnsiTheme="majorHAnsi" w:cstheme="majorHAnsi"/>
        </w:rPr>
        <w:t xml:space="preserve">leurs </w:t>
      </w:r>
      <w:r w:rsidR="001F2CD7" w:rsidRPr="008254B1">
        <w:rPr>
          <w:rFonts w:asciiTheme="majorHAnsi" w:hAnsiTheme="majorHAnsi" w:cstheme="majorHAnsi"/>
        </w:rPr>
        <w:t>récurrence</w:t>
      </w:r>
      <w:r w:rsidR="005E7C5C" w:rsidRPr="008254B1">
        <w:rPr>
          <w:rFonts w:asciiTheme="majorHAnsi" w:hAnsiTheme="majorHAnsi" w:cstheme="majorHAnsi"/>
        </w:rPr>
        <w:t>s</w:t>
      </w:r>
      <w:r w:rsidR="001F2CD7" w:rsidRPr="008254B1">
        <w:rPr>
          <w:rFonts w:asciiTheme="majorHAnsi" w:hAnsiTheme="majorHAnsi" w:cstheme="majorHAnsi"/>
        </w:rPr>
        <w:t>.</w:t>
      </w:r>
    </w:p>
    <w:p w14:paraId="4B145400" w14:textId="65E76F5F" w:rsidR="00063A36" w:rsidRPr="008254B1" w:rsidRDefault="00063A36" w:rsidP="00B874B7">
      <w:pPr>
        <w:rPr>
          <w:rFonts w:asciiTheme="majorHAnsi" w:hAnsiTheme="majorHAnsi" w:cstheme="majorHAnsi"/>
        </w:rPr>
      </w:pPr>
    </w:p>
    <w:p w14:paraId="7AA87483" w14:textId="59EF8822" w:rsidR="00063A36" w:rsidRDefault="00063A36" w:rsidP="00B874B7">
      <w:pPr>
        <w:rPr>
          <w:rFonts w:asciiTheme="majorHAnsi" w:hAnsiTheme="majorHAnsi" w:cstheme="majorHAnsi"/>
        </w:rPr>
      </w:pPr>
      <w:r w:rsidRPr="008254B1">
        <w:rPr>
          <w:rFonts w:asciiTheme="majorHAnsi" w:hAnsiTheme="majorHAnsi" w:cstheme="majorHAnsi"/>
        </w:rPr>
        <w:t xml:space="preserve">L’autre dimension de cette gestion souhaitée harmonieuse des différents patrimoines est celle </w:t>
      </w:r>
      <w:r w:rsidRPr="00F87C47">
        <w:rPr>
          <w:rFonts w:asciiTheme="majorHAnsi" w:hAnsiTheme="majorHAnsi" w:cstheme="majorHAnsi"/>
          <w:b/>
          <w:bCs/>
        </w:rPr>
        <w:t>du lien à construire entre les préconisations potentielles d’un Parc et les compétences propres des intercommunalités en matière d’urbanisme (</w:t>
      </w:r>
      <w:proofErr w:type="spellStart"/>
      <w:r w:rsidRPr="00F87C47">
        <w:rPr>
          <w:rFonts w:asciiTheme="majorHAnsi" w:hAnsiTheme="majorHAnsi" w:cstheme="majorHAnsi"/>
          <w:b/>
          <w:bCs/>
        </w:rPr>
        <w:t>PLU</w:t>
      </w:r>
      <w:r w:rsidR="00D40BFF" w:rsidRPr="00F87C47">
        <w:rPr>
          <w:rFonts w:asciiTheme="majorHAnsi" w:hAnsiTheme="majorHAnsi" w:cstheme="majorHAnsi"/>
          <w:b/>
          <w:bCs/>
        </w:rPr>
        <w:t>-i</w:t>
      </w:r>
      <w:proofErr w:type="spellEnd"/>
      <w:r w:rsidRPr="00F87C47">
        <w:rPr>
          <w:rFonts w:asciiTheme="majorHAnsi" w:hAnsiTheme="majorHAnsi" w:cstheme="majorHAnsi"/>
          <w:b/>
          <w:bCs/>
        </w:rPr>
        <w:t xml:space="preserve"> notamment) et de planification territoriale (comme les SCoT).</w:t>
      </w:r>
      <w:r w:rsidRPr="008254B1">
        <w:rPr>
          <w:rFonts w:asciiTheme="majorHAnsi" w:hAnsiTheme="majorHAnsi" w:cstheme="majorHAnsi"/>
        </w:rPr>
        <w:t xml:space="preserve"> Cette deuxième dimension de l’enjeu stratégique principal comporte donc différents « volets » :</w:t>
      </w:r>
    </w:p>
    <w:p w14:paraId="554673F7" w14:textId="77777777" w:rsidR="003E47C1" w:rsidRPr="008254B1" w:rsidRDefault="003E47C1" w:rsidP="00B874B7">
      <w:pPr>
        <w:rPr>
          <w:rFonts w:asciiTheme="majorHAnsi" w:hAnsiTheme="majorHAnsi" w:cstheme="majorHAnsi"/>
        </w:rPr>
      </w:pPr>
    </w:p>
    <w:p w14:paraId="0553F734" w14:textId="013F3E8A" w:rsidR="003E47C1" w:rsidRDefault="00001F70" w:rsidP="003E47C1">
      <w:pPr>
        <w:pStyle w:val="Paragraphedeliste"/>
        <w:numPr>
          <w:ilvl w:val="0"/>
          <w:numId w:val="1"/>
        </w:numPr>
        <w:ind w:left="284"/>
        <w:rPr>
          <w:rFonts w:asciiTheme="majorHAnsi" w:hAnsiTheme="majorHAnsi" w:cstheme="majorHAnsi"/>
        </w:rPr>
      </w:pPr>
      <w:r w:rsidRPr="003E47C1">
        <w:rPr>
          <w:rFonts w:asciiTheme="majorHAnsi" w:hAnsiTheme="majorHAnsi" w:cstheme="majorHAnsi"/>
          <w:b/>
          <w:bCs/>
        </w:rPr>
        <w:t>Le</w:t>
      </w:r>
      <w:r w:rsidR="00063A36" w:rsidRPr="003E47C1">
        <w:rPr>
          <w:rFonts w:asciiTheme="majorHAnsi" w:hAnsiTheme="majorHAnsi" w:cstheme="majorHAnsi"/>
          <w:b/>
          <w:bCs/>
        </w:rPr>
        <w:t xml:space="preserve"> plan de Parc</w:t>
      </w:r>
      <w:r w:rsidR="00063A36" w:rsidRPr="008254B1">
        <w:rPr>
          <w:rFonts w:asciiTheme="majorHAnsi" w:hAnsiTheme="majorHAnsi" w:cstheme="majorHAnsi"/>
        </w:rPr>
        <w:t xml:space="preserve"> qui aura pour charge de territorialiser les préconisations de la Charte devra proposer une lecture fine des ambitions et objectifs portés dans </w:t>
      </w:r>
      <w:r w:rsidR="00063A36" w:rsidRPr="003E47C1">
        <w:rPr>
          <w:rFonts w:asciiTheme="majorHAnsi" w:hAnsiTheme="majorHAnsi" w:cstheme="majorHAnsi"/>
          <w:b/>
          <w:bCs/>
        </w:rPr>
        <w:t>les SCoT concernés</w:t>
      </w:r>
      <w:r w:rsidR="00063A36" w:rsidRPr="008254B1">
        <w:rPr>
          <w:rFonts w:asciiTheme="majorHAnsi" w:hAnsiTheme="majorHAnsi" w:cstheme="majorHAnsi"/>
        </w:rPr>
        <w:t xml:space="preserve"> par le périmètre en pointant ce qui nécessiterait d’aller plus loin ou ce qui réclamerait de nouvelles expérimentations.</w:t>
      </w:r>
      <w:r w:rsidR="00D40BFF" w:rsidRPr="008254B1">
        <w:rPr>
          <w:rFonts w:asciiTheme="majorHAnsi" w:hAnsiTheme="majorHAnsi" w:cstheme="majorHAnsi"/>
        </w:rPr>
        <w:t xml:space="preserve"> L</w:t>
      </w:r>
      <w:r w:rsidR="00063A36" w:rsidRPr="008254B1">
        <w:rPr>
          <w:rFonts w:asciiTheme="majorHAnsi" w:hAnsiTheme="majorHAnsi" w:cstheme="majorHAnsi"/>
        </w:rPr>
        <w:t>’attention portée à bien s’inscrire comme dispositif d’intensification des objectifs existants et non pas l’occasion de prendre d’autres objectifs</w:t>
      </w:r>
      <w:r w:rsidR="00D40BFF" w:rsidRPr="008254B1">
        <w:rPr>
          <w:rFonts w:asciiTheme="majorHAnsi" w:hAnsiTheme="majorHAnsi" w:cstheme="majorHAnsi"/>
        </w:rPr>
        <w:t xml:space="preserve"> sera déterminant pour le niveau</w:t>
      </w:r>
      <w:r w:rsidR="00063A36" w:rsidRPr="008254B1">
        <w:rPr>
          <w:rFonts w:asciiTheme="majorHAnsi" w:hAnsiTheme="majorHAnsi" w:cstheme="majorHAnsi"/>
        </w:rPr>
        <w:t xml:space="preserve"> </w:t>
      </w:r>
      <w:r w:rsidR="00D40BFF" w:rsidRPr="008254B1">
        <w:rPr>
          <w:rFonts w:asciiTheme="majorHAnsi" w:hAnsiTheme="majorHAnsi" w:cstheme="majorHAnsi"/>
        </w:rPr>
        <w:t>d</w:t>
      </w:r>
      <w:r w:rsidR="00063A36" w:rsidRPr="008254B1">
        <w:rPr>
          <w:rFonts w:asciiTheme="majorHAnsi" w:hAnsiTheme="majorHAnsi" w:cstheme="majorHAnsi"/>
        </w:rPr>
        <w:t>’acceptation du projet de Parc</w:t>
      </w:r>
      <w:r w:rsidR="00D40BFF" w:rsidRPr="008254B1">
        <w:rPr>
          <w:rFonts w:asciiTheme="majorHAnsi" w:hAnsiTheme="majorHAnsi" w:cstheme="majorHAnsi"/>
        </w:rPr>
        <w:t xml:space="preserve">. Pour </w:t>
      </w:r>
      <w:r w:rsidR="00063A36" w:rsidRPr="008254B1">
        <w:rPr>
          <w:rFonts w:asciiTheme="majorHAnsi" w:hAnsiTheme="majorHAnsi" w:cstheme="majorHAnsi"/>
        </w:rPr>
        <w:lastRenderedPageBreak/>
        <w:t xml:space="preserve">un grand nombre d’élus locaux soucieux de préserver la cohérence, les équilibres et les décisions déjà prises (et dans la plupart des cas depuis peu de temps) </w:t>
      </w:r>
      <w:r w:rsidRPr="008254B1">
        <w:rPr>
          <w:rFonts w:asciiTheme="majorHAnsi" w:hAnsiTheme="majorHAnsi" w:cstheme="majorHAnsi"/>
        </w:rPr>
        <w:t>à l’échelle des SCoT</w:t>
      </w:r>
      <w:r w:rsidR="00D40BFF" w:rsidRPr="008254B1">
        <w:rPr>
          <w:rFonts w:asciiTheme="majorHAnsi" w:hAnsiTheme="majorHAnsi" w:cstheme="majorHAnsi"/>
        </w:rPr>
        <w:t>, cette question sera essentielle</w:t>
      </w:r>
      <w:r w:rsidRPr="008254B1">
        <w:rPr>
          <w:rFonts w:asciiTheme="majorHAnsi" w:hAnsiTheme="majorHAnsi" w:cstheme="majorHAnsi"/>
        </w:rPr>
        <w:t>. La gestion de l’espace envisagée dans le Parc devra s’inscrire dans ce sillage tout en se donnant des moyens supplémentaires pour expérimenter ou approfondir.</w:t>
      </w:r>
    </w:p>
    <w:p w14:paraId="724EF3E5" w14:textId="77777777" w:rsidR="003E47C1" w:rsidRDefault="003E47C1" w:rsidP="003E47C1">
      <w:pPr>
        <w:pStyle w:val="Paragraphedeliste"/>
        <w:ind w:left="284"/>
        <w:rPr>
          <w:rFonts w:asciiTheme="majorHAnsi" w:hAnsiTheme="majorHAnsi" w:cstheme="majorHAnsi"/>
        </w:rPr>
      </w:pPr>
    </w:p>
    <w:p w14:paraId="6A49C3FA" w14:textId="2F6D0B37" w:rsidR="005832CB" w:rsidRPr="003E47C1" w:rsidRDefault="00001F70" w:rsidP="003E47C1">
      <w:pPr>
        <w:pStyle w:val="Paragraphedeliste"/>
        <w:numPr>
          <w:ilvl w:val="0"/>
          <w:numId w:val="1"/>
        </w:numPr>
        <w:ind w:left="284"/>
        <w:rPr>
          <w:rFonts w:asciiTheme="majorHAnsi" w:hAnsiTheme="majorHAnsi" w:cstheme="majorHAnsi"/>
        </w:rPr>
      </w:pPr>
      <w:r w:rsidRPr="003E47C1">
        <w:rPr>
          <w:rFonts w:asciiTheme="majorHAnsi" w:hAnsiTheme="majorHAnsi" w:cstheme="majorHAnsi"/>
        </w:rPr>
        <w:t xml:space="preserve">Un autre des points principaux de la vulnérabilité de ce territoire reste sa </w:t>
      </w:r>
      <w:r w:rsidRPr="003E47C1">
        <w:rPr>
          <w:rFonts w:asciiTheme="majorHAnsi" w:hAnsiTheme="majorHAnsi" w:cstheme="majorHAnsi"/>
          <w:b/>
          <w:bCs/>
        </w:rPr>
        <w:t>banalisation par effet d’étalement urbain non souhaité</w:t>
      </w:r>
      <w:r w:rsidRPr="003E47C1">
        <w:rPr>
          <w:rFonts w:asciiTheme="majorHAnsi" w:hAnsiTheme="majorHAnsi" w:cstheme="majorHAnsi"/>
        </w:rPr>
        <w:t>. L’extension progressive et toujours assez lente de modes d’occupation de l’espace stimulée par la proximité de centres urbains prend la forme d’une augmentation de l’habitat individuel dans des maisons banales, d’un accroissement des zones commerciales, artisanales ou industrielles, souvent en entrée de village ou de centres-bourgs et finalement d’une artificialisation insidieuse résultant d’un état de fait (et non pas d’une stratégie délibérée et assumée). Or alors que le dispositif ZAN est en cours de préparation et devrait entrer en vigueur prochainement, il semble certain que des campagnes habitées et valorisées comme la Bresse, surtout si le territoire apparait comme porteur d’un projet de Parc</w:t>
      </w:r>
      <w:r w:rsidR="005832CB" w:rsidRPr="003E47C1">
        <w:rPr>
          <w:rFonts w:asciiTheme="majorHAnsi" w:hAnsiTheme="majorHAnsi" w:cstheme="majorHAnsi"/>
        </w:rPr>
        <w:t>,</w:t>
      </w:r>
      <w:r w:rsidRPr="003E47C1">
        <w:rPr>
          <w:rFonts w:asciiTheme="majorHAnsi" w:hAnsiTheme="majorHAnsi" w:cstheme="majorHAnsi"/>
        </w:rPr>
        <w:t xml:space="preserve"> se doivent</w:t>
      </w:r>
      <w:r w:rsidR="005832CB" w:rsidRPr="003E47C1">
        <w:rPr>
          <w:rFonts w:asciiTheme="majorHAnsi" w:hAnsiTheme="majorHAnsi" w:cstheme="majorHAnsi"/>
        </w:rPr>
        <w:t xml:space="preserve"> de présenter des expérimentations permettant de </w:t>
      </w:r>
      <w:r w:rsidR="001F2CD7" w:rsidRPr="003E47C1">
        <w:rPr>
          <w:rFonts w:asciiTheme="majorHAnsi" w:hAnsiTheme="majorHAnsi" w:cstheme="majorHAnsi"/>
        </w:rPr>
        <w:t>réussir</w:t>
      </w:r>
      <w:r w:rsidR="005832CB" w:rsidRPr="003E47C1">
        <w:rPr>
          <w:rFonts w:asciiTheme="majorHAnsi" w:hAnsiTheme="majorHAnsi" w:cstheme="majorHAnsi"/>
        </w:rPr>
        <w:t xml:space="preserve"> le ZAN d’ici 2050.</w:t>
      </w:r>
    </w:p>
    <w:p w14:paraId="6B5D4B65" w14:textId="77777777" w:rsidR="00D40BFF" w:rsidRPr="008254B1" w:rsidRDefault="00D40BFF" w:rsidP="001B6B2C">
      <w:pPr>
        <w:rPr>
          <w:rFonts w:asciiTheme="majorHAnsi" w:hAnsiTheme="majorHAnsi" w:cstheme="majorHAnsi"/>
        </w:rPr>
      </w:pPr>
    </w:p>
    <w:p w14:paraId="658F0FA4" w14:textId="169FDDC0" w:rsidR="000F56BD" w:rsidRPr="008254B1" w:rsidRDefault="000F56BD" w:rsidP="003E47C1">
      <w:pPr>
        <w:pStyle w:val="Titre3"/>
      </w:pPr>
      <w:bookmarkStart w:id="6" w:name="_Toc118298011"/>
      <w:r w:rsidRPr="008254B1">
        <w:t>Eau(x)</w:t>
      </w:r>
      <w:bookmarkEnd w:id="6"/>
    </w:p>
    <w:p w14:paraId="27FE0B1A" w14:textId="77777777" w:rsidR="000D4489" w:rsidRDefault="005832CB" w:rsidP="00116B91">
      <w:pPr>
        <w:rPr>
          <w:rFonts w:asciiTheme="majorHAnsi" w:hAnsiTheme="majorHAnsi" w:cstheme="majorHAnsi"/>
        </w:rPr>
      </w:pPr>
      <w:r w:rsidRPr="008254B1">
        <w:rPr>
          <w:rFonts w:asciiTheme="majorHAnsi" w:hAnsiTheme="majorHAnsi" w:cstheme="majorHAnsi"/>
        </w:rPr>
        <w:t>Le 3</w:t>
      </w:r>
      <w:r w:rsidRPr="008254B1">
        <w:rPr>
          <w:rFonts w:asciiTheme="majorHAnsi" w:hAnsiTheme="majorHAnsi" w:cstheme="majorHAnsi"/>
          <w:vertAlign w:val="superscript"/>
        </w:rPr>
        <w:t>ème</w:t>
      </w:r>
      <w:r w:rsidRPr="008254B1">
        <w:rPr>
          <w:rFonts w:asciiTheme="majorHAnsi" w:hAnsiTheme="majorHAnsi" w:cstheme="majorHAnsi"/>
        </w:rPr>
        <w:t xml:space="preserve"> volet de cet enjeu stratégique est vraiment difficile à découpler de chacun des deux autres puisqu’il s’agit, avec </w:t>
      </w:r>
      <w:r w:rsidR="001F2CD7" w:rsidRPr="008254B1">
        <w:rPr>
          <w:rFonts w:asciiTheme="majorHAnsi" w:hAnsiTheme="majorHAnsi" w:cstheme="majorHAnsi"/>
        </w:rPr>
        <w:t>ce</w:t>
      </w:r>
      <w:r w:rsidRPr="008254B1">
        <w:rPr>
          <w:rFonts w:asciiTheme="majorHAnsi" w:hAnsiTheme="majorHAnsi" w:cstheme="majorHAnsi"/>
        </w:rPr>
        <w:t xml:space="preserve"> projet de Parc, de permettre </w:t>
      </w:r>
      <w:r w:rsidR="001F2CD7" w:rsidRPr="008254B1">
        <w:rPr>
          <w:rFonts w:asciiTheme="majorHAnsi" w:hAnsiTheme="majorHAnsi" w:cstheme="majorHAnsi"/>
          <w:b/>
          <w:bCs/>
        </w:rPr>
        <w:t>un renouveau</w:t>
      </w:r>
      <w:r w:rsidRPr="008254B1">
        <w:rPr>
          <w:rFonts w:asciiTheme="majorHAnsi" w:hAnsiTheme="majorHAnsi" w:cstheme="majorHAnsi"/>
          <w:b/>
          <w:bCs/>
        </w:rPr>
        <w:t xml:space="preserve"> de la gestion de l’eau </w:t>
      </w:r>
      <w:r w:rsidR="001F2CD7" w:rsidRPr="008254B1">
        <w:rPr>
          <w:rFonts w:asciiTheme="majorHAnsi" w:hAnsiTheme="majorHAnsi" w:cstheme="majorHAnsi"/>
          <w:b/>
          <w:bCs/>
        </w:rPr>
        <w:t xml:space="preserve">en Bresse </w:t>
      </w:r>
      <w:r w:rsidRPr="008254B1">
        <w:rPr>
          <w:rFonts w:asciiTheme="majorHAnsi" w:hAnsiTheme="majorHAnsi" w:cstheme="majorHAnsi"/>
          <w:b/>
          <w:bCs/>
        </w:rPr>
        <w:t>pour l’adapter au régime hydrométrique, climatique et pluviométrique</w:t>
      </w:r>
      <w:r w:rsidR="001F2CD7" w:rsidRPr="008254B1">
        <w:rPr>
          <w:rFonts w:asciiTheme="majorHAnsi" w:hAnsiTheme="majorHAnsi" w:cstheme="majorHAnsi"/>
          <w:b/>
          <w:bCs/>
        </w:rPr>
        <w:t xml:space="preserve"> contemporain</w:t>
      </w:r>
      <w:r w:rsidRPr="008254B1">
        <w:rPr>
          <w:rFonts w:asciiTheme="majorHAnsi" w:hAnsiTheme="majorHAnsi" w:cstheme="majorHAnsi"/>
        </w:rPr>
        <w:t xml:space="preserve">. </w:t>
      </w:r>
    </w:p>
    <w:p w14:paraId="10E14476" w14:textId="77777777" w:rsidR="000D4489" w:rsidRDefault="000D4489" w:rsidP="00116B91">
      <w:pPr>
        <w:rPr>
          <w:rFonts w:asciiTheme="majorHAnsi" w:hAnsiTheme="majorHAnsi" w:cstheme="majorHAnsi"/>
        </w:rPr>
      </w:pPr>
    </w:p>
    <w:p w14:paraId="0140D327" w14:textId="57FC9B5E" w:rsidR="00501A67" w:rsidRPr="008254B1" w:rsidRDefault="005832CB" w:rsidP="00116B91">
      <w:pPr>
        <w:rPr>
          <w:rFonts w:asciiTheme="majorHAnsi" w:hAnsiTheme="majorHAnsi" w:cstheme="majorHAnsi"/>
        </w:rPr>
      </w:pPr>
      <w:r w:rsidRPr="008254B1">
        <w:rPr>
          <w:rFonts w:asciiTheme="majorHAnsi" w:hAnsiTheme="majorHAnsi" w:cstheme="majorHAnsi"/>
        </w:rPr>
        <w:t xml:space="preserve">Car, bien que les sécheresses se répètent et que la souffrance du monde végétal par stress hydrique, chute de biodiversité (notamment polinisateurs) et déséquilibres écosystémiques s’accroit, les faits montrent une légère augmentation de la pluviométrie totale annuelle. Sauf que la régularité de ces précipitations, leurs fréquences et occurrences </w:t>
      </w:r>
      <w:r w:rsidR="001F2CD7" w:rsidRPr="008254B1">
        <w:rPr>
          <w:rFonts w:asciiTheme="majorHAnsi" w:hAnsiTheme="majorHAnsi" w:cstheme="majorHAnsi"/>
        </w:rPr>
        <w:t>a</w:t>
      </w:r>
      <w:r w:rsidRPr="008254B1">
        <w:rPr>
          <w:rFonts w:asciiTheme="majorHAnsi" w:hAnsiTheme="majorHAnsi" w:cstheme="majorHAnsi"/>
        </w:rPr>
        <w:t xml:space="preserve"> chang</w:t>
      </w:r>
      <w:r w:rsidR="001F2CD7" w:rsidRPr="008254B1">
        <w:rPr>
          <w:rFonts w:asciiTheme="majorHAnsi" w:hAnsiTheme="majorHAnsi" w:cstheme="majorHAnsi"/>
        </w:rPr>
        <w:t>é</w:t>
      </w:r>
      <w:r w:rsidRPr="008254B1">
        <w:rPr>
          <w:rFonts w:asciiTheme="majorHAnsi" w:hAnsiTheme="majorHAnsi" w:cstheme="majorHAnsi"/>
        </w:rPr>
        <w:t xml:space="preserve">. L’accroissement des quantités d’eau tombées conjointement à la diminution du nombre de jours de pluie réclame de </w:t>
      </w:r>
      <w:r w:rsidR="001F2CD7" w:rsidRPr="008254B1">
        <w:rPr>
          <w:rFonts w:asciiTheme="majorHAnsi" w:hAnsiTheme="majorHAnsi" w:cstheme="majorHAnsi"/>
        </w:rPr>
        <w:t>modifier</w:t>
      </w:r>
      <w:r w:rsidRPr="008254B1">
        <w:rPr>
          <w:rFonts w:asciiTheme="majorHAnsi" w:hAnsiTheme="majorHAnsi" w:cstheme="majorHAnsi"/>
        </w:rPr>
        <w:t xml:space="preserve"> assez </w:t>
      </w:r>
      <w:r w:rsidR="00CA7E7F" w:rsidRPr="008254B1">
        <w:rPr>
          <w:rFonts w:asciiTheme="majorHAnsi" w:hAnsiTheme="majorHAnsi" w:cstheme="majorHAnsi"/>
        </w:rPr>
        <w:t>profondément</w:t>
      </w:r>
      <w:r w:rsidRPr="008254B1">
        <w:rPr>
          <w:rFonts w:asciiTheme="majorHAnsi" w:hAnsiTheme="majorHAnsi" w:cstheme="majorHAnsi"/>
        </w:rPr>
        <w:t xml:space="preserve"> les </w:t>
      </w:r>
      <w:r w:rsidR="00CA7E7F" w:rsidRPr="008254B1">
        <w:rPr>
          <w:rFonts w:asciiTheme="majorHAnsi" w:hAnsiTheme="majorHAnsi" w:cstheme="majorHAnsi"/>
        </w:rPr>
        <w:t xml:space="preserve">dispositifs de captation de l’eau ainsi que de </w:t>
      </w:r>
      <w:r w:rsidR="001F2CD7" w:rsidRPr="008254B1">
        <w:rPr>
          <w:rFonts w:asciiTheme="majorHAnsi" w:hAnsiTheme="majorHAnsi" w:cstheme="majorHAnsi"/>
        </w:rPr>
        <w:t xml:space="preserve">sa </w:t>
      </w:r>
      <w:r w:rsidR="00CA7E7F" w:rsidRPr="008254B1">
        <w:rPr>
          <w:rFonts w:asciiTheme="majorHAnsi" w:hAnsiTheme="majorHAnsi" w:cstheme="majorHAnsi"/>
        </w:rPr>
        <w:t xml:space="preserve">redistribution. La quantité et le dimensionnement des réserves, bassins et retenues d’eau plus ou moins naturelles devrait être un des objectifs pratiques et concrets du Parc. </w:t>
      </w:r>
      <w:r w:rsidR="00501A67" w:rsidRPr="008254B1">
        <w:rPr>
          <w:rFonts w:asciiTheme="majorHAnsi" w:hAnsiTheme="majorHAnsi" w:cstheme="majorHAnsi"/>
        </w:rPr>
        <w:t>Tout comme les techniques culturales permettant de l’irrigation au goutte-à-goutte, la diminution globale des quantités demandées, leurs plus amples distributions dans l’espace pour plus d’égalité d’usage, …</w:t>
      </w:r>
    </w:p>
    <w:p w14:paraId="7D634E8B" w14:textId="77777777" w:rsidR="001E6ED0" w:rsidRPr="008254B1" w:rsidRDefault="001E6ED0" w:rsidP="00116B91">
      <w:pPr>
        <w:rPr>
          <w:rFonts w:asciiTheme="majorHAnsi" w:hAnsiTheme="majorHAnsi" w:cstheme="majorHAnsi"/>
        </w:rPr>
      </w:pPr>
    </w:p>
    <w:p w14:paraId="68E99EA1" w14:textId="585EFF3F" w:rsidR="00CA7E7F" w:rsidRPr="008254B1" w:rsidRDefault="001F2CD7" w:rsidP="00116B91">
      <w:pPr>
        <w:rPr>
          <w:rFonts w:asciiTheme="majorHAnsi" w:hAnsiTheme="majorHAnsi" w:cstheme="majorHAnsi"/>
        </w:rPr>
      </w:pPr>
      <w:r w:rsidRPr="008254B1">
        <w:rPr>
          <w:rFonts w:asciiTheme="majorHAnsi" w:hAnsiTheme="majorHAnsi" w:cstheme="majorHAnsi"/>
        </w:rPr>
        <w:t xml:space="preserve">De nombreux acteurs locaux se posent </w:t>
      </w:r>
      <w:r w:rsidRPr="000D4489">
        <w:rPr>
          <w:rFonts w:asciiTheme="majorHAnsi" w:hAnsiTheme="majorHAnsi" w:cstheme="majorHAnsi"/>
          <w:b/>
          <w:bCs/>
        </w:rPr>
        <w:t xml:space="preserve">la question de la pertinence d’un Parc pour ce type d’enjeu. </w:t>
      </w:r>
      <w:r w:rsidRPr="008254B1">
        <w:rPr>
          <w:rFonts w:asciiTheme="majorHAnsi" w:hAnsiTheme="majorHAnsi" w:cstheme="majorHAnsi"/>
        </w:rPr>
        <w:t>Car un Parc est d’abord une structure d’ingénierie, capable d’impulser des dynamiques de développement partenarial et des coopérations inter-acteurs</w:t>
      </w:r>
      <w:r w:rsidR="009F085B" w:rsidRPr="008254B1">
        <w:rPr>
          <w:rFonts w:asciiTheme="majorHAnsi" w:hAnsiTheme="majorHAnsi" w:cstheme="majorHAnsi"/>
        </w:rPr>
        <w:t>. Le</w:t>
      </w:r>
      <w:r w:rsidRPr="008254B1">
        <w:rPr>
          <w:rFonts w:asciiTheme="majorHAnsi" w:hAnsiTheme="majorHAnsi" w:cstheme="majorHAnsi"/>
        </w:rPr>
        <w:t xml:space="preserve"> syndicat mixte d’un Parc n’est pas doté de compétences d’action publique</w:t>
      </w:r>
      <w:r w:rsidR="009F085B" w:rsidRPr="008254B1">
        <w:rPr>
          <w:rFonts w:asciiTheme="majorHAnsi" w:hAnsiTheme="majorHAnsi" w:cstheme="majorHAnsi"/>
        </w:rPr>
        <w:t xml:space="preserve"> mais de missions d’interventions dont les modalités sont autodéfinies par les acteurs locaux en lien avec les compétences telles que dévolues aux collectivités territoriales (communes, intercommunalités, départements et région). S</w:t>
      </w:r>
      <w:r w:rsidR="00464CEC" w:rsidRPr="008254B1">
        <w:rPr>
          <w:rFonts w:asciiTheme="majorHAnsi" w:hAnsiTheme="majorHAnsi" w:cstheme="majorHAnsi"/>
        </w:rPr>
        <w:t>ur la question globale de gestion du cycle de l’eau</w:t>
      </w:r>
      <w:r w:rsidR="009F085B" w:rsidRPr="008254B1">
        <w:rPr>
          <w:rFonts w:asciiTheme="majorHAnsi" w:hAnsiTheme="majorHAnsi" w:cstheme="majorHAnsi"/>
        </w:rPr>
        <w:t xml:space="preserve">, </w:t>
      </w:r>
      <w:r w:rsidR="001B6B2C" w:rsidRPr="008254B1">
        <w:rPr>
          <w:rFonts w:asciiTheme="majorHAnsi" w:hAnsiTheme="majorHAnsi" w:cstheme="majorHAnsi"/>
        </w:rPr>
        <w:t>les communes</w:t>
      </w:r>
      <w:r w:rsidR="009F085B" w:rsidRPr="008254B1">
        <w:rPr>
          <w:rFonts w:asciiTheme="majorHAnsi" w:hAnsiTheme="majorHAnsi" w:cstheme="majorHAnsi"/>
        </w:rPr>
        <w:t xml:space="preserve"> avec leurs</w:t>
      </w:r>
      <w:r w:rsidRPr="008254B1">
        <w:rPr>
          <w:rFonts w:asciiTheme="majorHAnsi" w:hAnsiTheme="majorHAnsi" w:cstheme="majorHAnsi"/>
        </w:rPr>
        <w:t xml:space="preserve"> intercommunalités </w:t>
      </w:r>
      <w:r w:rsidR="00464CEC" w:rsidRPr="008254B1">
        <w:rPr>
          <w:rFonts w:asciiTheme="majorHAnsi" w:hAnsiTheme="majorHAnsi" w:cstheme="majorHAnsi"/>
        </w:rPr>
        <w:t xml:space="preserve">(notamment </w:t>
      </w:r>
      <w:r w:rsidR="009F085B" w:rsidRPr="008254B1">
        <w:rPr>
          <w:rFonts w:asciiTheme="majorHAnsi" w:hAnsiTheme="majorHAnsi" w:cstheme="majorHAnsi"/>
        </w:rPr>
        <w:t xml:space="preserve">par </w:t>
      </w:r>
      <w:r w:rsidR="00464CEC" w:rsidRPr="008254B1">
        <w:rPr>
          <w:rFonts w:asciiTheme="majorHAnsi" w:hAnsiTheme="majorHAnsi" w:cstheme="majorHAnsi"/>
        </w:rPr>
        <w:t xml:space="preserve">la GEMAPI) </w:t>
      </w:r>
      <w:r w:rsidRPr="008254B1">
        <w:rPr>
          <w:rFonts w:asciiTheme="majorHAnsi" w:hAnsiTheme="majorHAnsi" w:cstheme="majorHAnsi"/>
        </w:rPr>
        <w:t xml:space="preserve">ou </w:t>
      </w:r>
      <w:r w:rsidR="009F085B" w:rsidRPr="008254B1">
        <w:rPr>
          <w:rFonts w:asciiTheme="majorHAnsi" w:hAnsiTheme="majorHAnsi" w:cstheme="majorHAnsi"/>
        </w:rPr>
        <w:t xml:space="preserve">les </w:t>
      </w:r>
      <w:r w:rsidRPr="008254B1">
        <w:rPr>
          <w:rFonts w:asciiTheme="majorHAnsi" w:hAnsiTheme="majorHAnsi" w:cstheme="majorHAnsi"/>
        </w:rPr>
        <w:t xml:space="preserve">départements </w:t>
      </w:r>
      <w:r w:rsidR="00464CEC" w:rsidRPr="008254B1">
        <w:rPr>
          <w:rFonts w:asciiTheme="majorHAnsi" w:hAnsiTheme="majorHAnsi" w:cstheme="majorHAnsi"/>
        </w:rPr>
        <w:t xml:space="preserve">(notamment la Saône-et-Loire engagée sur les retenues d’eau) avec les </w:t>
      </w:r>
      <w:r w:rsidR="00501A67" w:rsidRPr="008254B1">
        <w:rPr>
          <w:rFonts w:asciiTheme="majorHAnsi" w:hAnsiTheme="majorHAnsi" w:cstheme="majorHAnsi"/>
        </w:rPr>
        <w:t>dispositifs</w:t>
      </w:r>
      <w:r w:rsidR="00464CEC" w:rsidRPr="008254B1">
        <w:rPr>
          <w:rFonts w:asciiTheme="majorHAnsi" w:hAnsiTheme="majorHAnsi" w:cstheme="majorHAnsi"/>
        </w:rPr>
        <w:t xml:space="preserve"> propres existants (SAGE, SDAGE, Contrats de rivière, </w:t>
      </w:r>
      <w:proofErr w:type="spellStart"/>
      <w:r w:rsidR="00464CEC" w:rsidRPr="008254B1">
        <w:rPr>
          <w:rFonts w:asciiTheme="majorHAnsi" w:hAnsiTheme="majorHAnsi" w:cstheme="majorHAnsi"/>
        </w:rPr>
        <w:t>etc</w:t>
      </w:r>
      <w:proofErr w:type="spellEnd"/>
      <w:r w:rsidR="00464CEC" w:rsidRPr="008254B1">
        <w:rPr>
          <w:rFonts w:asciiTheme="majorHAnsi" w:hAnsiTheme="majorHAnsi" w:cstheme="majorHAnsi"/>
        </w:rPr>
        <w:t>)</w:t>
      </w:r>
      <w:r w:rsidR="009F085B" w:rsidRPr="008254B1">
        <w:rPr>
          <w:rFonts w:asciiTheme="majorHAnsi" w:hAnsiTheme="majorHAnsi" w:cstheme="majorHAnsi"/>
        </w:rPr>
        <w:t xml:space="preserve"> voient leurs obligations croître</w:t>
      </w:r>
      <w:r w:rsidR="00464CEC" w:rsidRPr="008254B1">
        <w:rPr>
          <w:rFonts w:asciiTheme="majorHAnsi" w:hAnsiTheme="majorHAnsi" w:cstheme="majorHAnsi"/>
        </w:rPr>
        <w:t xml:space="preserve">. </w:t>
      </w:r>
      <w:r w:rsidR="009F085B" w:rsidRPr="008254B1">
        <w:rPr>
          <w:rFonts w:asciiTheme="majorHAnsi" w:hAnsiTheme="majorHAnsi" w:cstheme="majorHAnsi"/>
        </w:rPr>
        <w:t xml:space="preserve">Dans certains cas, les PNR peuvent intervenir en délégation d’autres </w:t>
      </w:r>
      <w:r w:rsidR="001B6B2C" w:rsidRPr="008254B1">
        <w:rPr>
          <w:rFonts w:asciiTheme="majorHAnsi" w:hAnsiTheme="majorHAnsi" w:cstheme="majorHAnsi"/>
        </w:rPr>
        <w:t>acteurs publics</w:t>
      </w:r>
      <w:r w:rsidR="009F085B" w:rsidRPr="008254B1">
        <w:rPr>
          <w:rFonts w:asciiTheme="majorHAnsi" w:hAnsiTheme="majorHAnsi" w:cstheme="majorHAnsi"/>
        </w:rPr>
        <w:t xml:space="preserve"> et bien entendu avec leur accord. </w:t>
      </w:r>
      <w:r w:rsidR="00464CEC" w:rsidRPr="008254B1">
        <w:rPr>
          <w:rFonts w:asciiTheme="majorHAnsi" w:hAnsiTheme="majorHAnsi" w:cstheme="majorHAnsi"/>
        </w:rPr>
        <w:t>Le Parc</w:t>
      </w:r>
      <w:r w:rsidRPr="008254B1">
        <w:rPr>
          <w:rFonts w:asciiTheme="majorHAnsi" w:hAnsiTheme="majorHAnsi" w:cstheme="majorHAnsi"/>
        </w:rPr>
        <w:t xml:space="preserve"> ne </w:t>
      </w:r>
      <w:r w:rsidRPr="008254B1">
        <w:rPr>
          <w:rFonts w:asciiTheme="majorHAnsi" w:hAnsiTheme="majorHAnsi" w:cstheme="majorHAnsi"/>
        </w:rPr>
        <w:lastRenderedPageBreak/>
        <w:t xml:space="preserve">possède </w:t>
      </w:r>
      <w:r w:rsidR="009F085B" w:rsidRPr="008254B1">
        <w:rPr>
          <w:rFonts w:asciiTheme="majorHAnsi" w:hAnsiTheme="majorHAnsi" w:cstheme="majorHAnsi"/>
        </w:rPr>
        <w:t>cependant</w:t>
      </w:r>
      <w:r w:rsidR="00464CEC" w:rsidRPr="008254B1">
        <w:rPr>
          <w:rFonts w:asciiTheme="majorHAnsi" w:hAnsiTheme="majorHAnsi" w:cstheme="majorHAnsi"/>
        </w:rPr>
        <w:t xml:space="preserve"> </w:t>
      </w:r>
      <w:r w:rsidRPr="008254B1">
        <w:rPr>
          <w:rFonts w:asciiTheme="majorHAnsi" w:hAnsiTheme="majorHAnsi" w:cstheme="majorHAnsi"/>
        </w:rPr>
        <w:t>pas de budget d’investissement à la hauteur des enjeux d’équipement que la gestion de l’eau réclame souvent. La spécificité de la Bresse</w:t>
      </w:r>
      <w:r w:rsidR="00464CEC" w:rsidRPr="008254B1">
        <w:rPr>
          <w:rFonts w:asciiTheme="majorHAnsi" w:hAnsiTheme="majorHAnsi" w:cstheme="majorHAnsi"/>
        </w:rPr>
        <w:t xml:space="preserve"> sera donc </w:t>
      </w:r>
      <w:r w:rsidR="00464CEC" w:rsidRPr="000D4489">
        <w:rPr>
          <w:rFonts w:asciiTheme="majorHAnsi" w:hAnsiTheme="majorHAnsi" w:cstheme="majorHAnsi"/>
          <w:b/>
          <w:bCs/>
        </w:rPr>
        <w:t xml:space="preserve">d’envisager des expérimentations et des innovations avec les acteurs publics </w:t>
      </w:r>
      <w:r w:rsidR="00501A67" w:rsidRPr="000D4489">
        <w:rPr>
          <w:rFonts w:asciiTheme="majorHAnsi" w:hAnsiTheme="majorHAnsi" w:cstheme="majorHAnsi"/>
          <w:b/>
          <w:bCs/>
        </w:rPr>
        <w:t xml:space="preserve">et privés </w:t>
      </w:r>
      <w:r w:rsidR="00464CEC" w:rsidRPr="000D4489">
        <w:rPr>
          <w:rFonts w:asciiTheme="majorHAnsi" w:hAnsiTheme="majorHAnsi" w:cstheme="majorHAnsi"/>
          <w:b/>
          <w:bCs/>
        </w:rPr>
        <w:t>directement concernés</w:t>
      </w:r>
      <w:r w:rsidR="00501A67" w:rsidRPr="000D4489">
        <w:rPr>
          <w:rFonts w:asciiTheme="majorHAnsi" w:hAnsiTheme="majorHAnsi" w:cstheme="majorHAnsi"/>
          <w:b/>
          <w:bCs/>
        </w:rPr>
        <w:t xml:space="preserve"> ainsi qu’avec les représentants habitants, associatifs et opérateurs de biens communs</w:t>
      </w:r>
      <w:r w:rsidR="00464CEC" w:rsidRPr="000D4489">
        <w:rPr>
          <w:rFonts w:asciiTheme="majorHAnsi" w:hAnsiTheme="majorHAnsi" w:cstheme="majorHAnsi"/>
          <w:b/>
          <w:bCs/>
        </w:rPr>
        <w:t>.</w:t>
      </w:r>
      <w:r w:rsidRPr="008254B1">
        <w:rPr>
          <w:rFonts w:asciiTheme="majorHAnsi" w:hAnsiTheme="majorHAnsi" w:cstheme="majorHAnsi"/>
        </w:rPr>
        <w:t xml:space="preserve"> </w:t>
      </w:r>
      <w:r w:rsidR="00464CEC" w:rsidRPr="008254B1">
        <w:rPr>
          <w:rFonts w:asciiTheme="majorHAnsi" w:hAnsiTheme="majorHAnsi" w:cstheme="majorHAnsi"/>
        </w:rPr>
        <w:t xml:space="preserve">Avec cet enjeu, il s’agit </w:t>
      </w:r>
      <w:r w:rsidR="00CA7E7F" w:rsidRPr="008254B1">
        <w:rPr>
          <w:rFonts w:asciiTheme="majorHAnsi" w:hAnsiTheme="majorHAnsi" w:cstheme="majorHAnsi"/>
        </w:rPr>
        <w:t xml:space="preserve">de penser ces nouveaux aménagements chargés </w:t>
      </w:r>
      <w:r w:rsidR="00464CEC" w:rsidRPr="008254B1">
        <w:rPr>
          <w:rFonts w:asciiTheme="majorHAnsi" w:hAnsiTheme="majorHAnsi" w:cstheme="majorHAnsi"/>
        </w:rPr>
        <w:t xml:space="preserve">à la fois </w:t>
      </w:r>
      <w:r w:rsidR="00CA7E7F" w:rsidRPr="008254B1">
        <w:rPr>
          <w:rFonts w:asciiTheme="majorHAnsi" w:hAnsiTheme="majorHAnsi" w:cstheme="majorHAnsi"/>
        </w:rPr>
        <w:t xml:space="preserve">de rendre des services à l’agriculture mais </w:t>
      </w:r>
      <w:r w:rsidR="00464CEC" w:rsidRPr="008254B1">
        <w:rPr>
          <w:rFonts w:asciiTheme="majorHAnsi" w:hAnsiTheme="majorHAnsi" w:cstheme="majorHAnsi"/>
        </w:rPr>
        <w:t xml:space="preserve">aussi </w:t>
      </w:r>
      <w:r w:rsidR="00CA7E7F" w:rsidRPr="008254B1">
        <w:rPr>
          <w:rFonts w:asciiTheme="majorHAnsi" w:hAnsiTheme="majorHAnsi" w:cstheme="majorHAnsi"/>
        </w:rPr>
        <w:t xml:space="preserve">potentiellement au tourisme, </w:t>
      </w:r>
      <w:r w:rsidR="00501A67" w:rsidRPr="008254B1">
        <w:rPr>
          <w:rFonts w:asciiTheme="majorHAnsi" w:hAnsiTheme="majorHAnsi" w:cstheme="majorHAnsi"/>
        </w:rPr>
        <w:t xml:space="preserve">à la pêche, </w:t>
      </w:r>
      <w:r w:rsidR="00CA7E7F" w:rsidRPr="008254B1">
        <w:rPr>
          <w:rFonts w:asciiTheme="majorHAnsi" w:hAnsiTheme="majorHAnsi" w:cstheme="majorHAnsi"/>
        </w:rPr>
        <w:t xml:space="preserve">à la biodiversité et à une meilleure connaissance (donc un meilleur respect) des spécificités du patrimoine naturel du territoire. </w:t>
      </w:r>
      <w:r w:rsidR="00464CEC" w:rsidRPr="008254B1">
        <w:rPr>
          <w:rFonts w:asciiTheme="majorHAnsi" w:hAnsiTheme="majorHAnsi" w:cstheme="majorHAnsi"/>
        </w:rPr>
        <w:t xml:space="preserve">L’eau manifesterait alors pleinement l’interdépendance entre des fonctions et activités habituellement séparées. </w:t>
      </w:r>
      <w:r w:rsidR="00CA7E7F" w:rsidRPr="008254B1">
        <w:rPr>
          <w:rFonts w:asciiTheme="majorHAnsi" w:hAnsiTheme="majorHAnsi" w:cstheme="majorHAnsi"/>
        </w:rPr>
        <w:t>Par l’eau, la Bresse pourra mieux articuler soutien à l’agriculture et développement</w:t>
      </w:r>
      <w:r w:rsidR="00464CEC" w:rsidRPr="008254B1">
        <w:rPr>
          <w:rFonts w:asciiTheme="majorHAnsi" w:hAnsiTheme="majorHAnsi" w:cstheme="majorHAnsi"/>
        </w:rPr>
        <w:t xml:space="preserve"> territorial</w:t>
      </w:r>
      <w:r w:rsidR="00CA7E7F" w:rsidRPr="008254B1">
        <w:rPr>
          <w:rFonts w:asciiTheme="majorHAnsi" w:hAnsiTheme="majorHAnsi" w:cstheme="majorHAnsi"/>
        </w:rPr>
        <w:t>, présence renforcée de l’agriculture dans les paysages et défense de l’environnement, maintien d’un haut niveau de production agricole et d’un haut niveau de biodiversité.</w:t>
      </w:r>
    </w:p>
    <w:p w14:paraId="59D6EF04" w14:textId="77777777" w:rsidR="001E6ED0" w:rsidRPr="008254B1" w:rsidRDefault="001E6ED0" w:rsidP="00116B91">
      <w:pPr>
        <w:rPr>
          <w:rFonts w:asciiTheme="majorHAnsi" w:hAnsiTheme="majorHAnsi" w:cstheme="majorHAnsi"/>
        </w:rPr>
      </w:pPr>
    </w:p>
    <w:p w14:paraId="0E0ABF28" w14:textId="2D0C1825" w:rsidR="000F56BD" w:rsidRDefault="005832CB" w:rsidP="00116B91">
      <w:pPr>
        <w:rPr>
          <w:rFonts w:asciiTheme="majorHAnsi" w:hAnsiTheme="majorHAnsi" w:cstheme="majorHAnsi"/>
        </w:rPr>
      </w:pPr>
      <w:r w:rsidRPr="008254B1">
        <w:rPr>
          <w:rFonts w:asciiTheme="majorHAnsi" w:hAnsiTheme="majorHAnsi" w:cstheme="majorHAnsi"/>
        </w:rPr>
        <w:t xml:space="preserve">Le problème </w:t>
      </w:r>
      <w:r w:rsidR="00501A67" w:rsidRPr="008254B1">
        <w:rPr>
          <w:rFonts w:asciiTheme="majorHAnsi" w:hAnsiTheme="majorHAnsi" w:cstheme="majorHAnsi"/>
        </w:rPr>
        <w:t xml:space="preserve">relève donc d’une </w:t>
      </w:r>
      <w:r w:rsidR="00501A67" w:rsidRPr="000D4489">
        <w:rPr>
          <w:rFonts w:asciiTheme="majorHAnsi" w:hAnsiTheme="majorHAnsi" w:cstheme="majorHAnsi"/>
          <w:b/>
          <w:bCs/>
        </w:rPr>
        <w:t>adaptation originale</w:t>
      </w:r>
      <w:r w:rsidRPr="000D4489">
        <w:rPr>
          <w:rFonts w:asciiTheme="majorHAnsi" w:hAnsiTheme="majorHAnsi" w:cstheme="majorHAnsi"/>
          <w:b/>
          <w:bCs/>
        </w:rPr>
        <w:t xml:space="preserve"> des dispositifs, outils et techniques </w:t>
      </w:r>
      <w:r w:rsidR="00501A67" w:rsidRPr="000D4489">
        <w:rPr>
          <w:rFonts w:asciiTheme="majorHAnsi" w:hAnsiTheme="majorHAnsi" w:cstheme="majorHAnsi"/>
          <w:b/>
          <w:bCs/>
        </w:rPr>
        <w:t>existant pour la</w:t>
      </w:r>
      <w:r w:rsidRPr="000D4489">
        <w:rPr>
          <w:rFonts w:asciiTheme="majorHAnsi" w:hAnsiTheme="majorHAnsi" w:cstheme="majorHAnsi"/>
          <w:b/>
          <w:bCs/>
        </w:rPr>
        <w:t xml:space="preserve"> gestion de l’eau</w:t>
      </w:r>
      <w:r w:rsidRPr="008254B1">
        <w:rPr>
          <w:rFonts w:asciiTheme="majorHAnsi" w:hAnsiTheme="majorHAnsi" w:cstheme="majorHAnsi"/>
        </w:rPr>
        <w:t xml:space="preserve"> (patiemment élaborée depuis fort longtemps) qui ne convient plus très bien à l’époque d’aujourd’hui</w:t>
      </w:r>
      <w:r w:rsidR="00CA7E7F" w:rsidRPr="008254B1">
        <w:rPr>
          <w:rFonts w:asciiTheme="majorHAnsi" w:hAnsiTheme="majorHAnsi" w:cstheme="majorHAnsi"/>
        </w:rPr>
        <w:t xml:space="preserve"> et qui réclame</w:t>
      </w:r>
      <w:r w:rsidR="00501A67" w:rsidRPr="008254B1">
        <w:rPr>
          <w:rFonts w:asciiTheme="majorHAnsi" w:hAnsiTheme="majorHAnsi" w:cstheme="majorHAnsi"/>
        </w:rPr>
        <w:t>nt donc</w:t>
      </w:r>
      <w:r w:rsidR="00CA7E7F" w:rsidRPr="008254B1">
        <w:rPr>
          <w:rFonts w:asciiTheme="majorHAnsi" w:hAnsiTheme="majorHAnsi" w:cstheme="majorHAnsi"/>
        </w:rPr>
        <w:t xml:space="preserve"> de nouveaux aménagements écoresponsables</w:t>
      </w:r>
      <w:r w:rsidR="00501A67" w:rsidRPr="008254B1">
        <w:rPr>
          <w:rFonts w:asciiTheme="majorHAnsi" w:hAnsiTheme="majorHAnsi" w:cstheme="majorHAnsi"/>
        </w:rPr>
        <w:t xml:space="preserve"> dont le Parc pourrait devenir un coordinateur en conception tout en laissant la maitrise d’ouvrage à ses partenaires.</w:t>
      </w:r>
    </w:p>
    <w:p w14:paraId="4406FC89" w14:textId="5B12FD58" w:rsidR="000D4489" w:rsidRDefault="000D4489" w:rsidP="00116B91">
      <w:pPr>
        <w:rPr>
          <w:rFonts w:asciiTheme="majorHAnsi" w:hAnsiTheme="majorHAnsi" w:cstheme="majorHAnsi"/>
        </w:rPr>
      </w:pPr>
    </w:p>
    <w:p w14:paraId="61B37858" w14:textId="77777777" w:rsidR="001621FB" w:rsidRPr="008254B1" w:rsidRDefault="001621FB" w:rsidP="00116B91">
      <w:pPr>
        <w:pStyle w:val="Titre2"/>
        <w:rPr>
          <w:rFonts w:cstheme="majorHAnsi"/>
        </w:rPr>
      </w:pPr>
      <w:bookmarkStart w:id="7" w:name="_Toc118298012"/>
      <w:r w:rsidRPr="008254B1">
        <w:rPr>
          <w:rFonts w:cstheme="majorHAnsi"/>
        </w:rPr>
        <w:t>Enjeux transversaux (découlant des premiers)</w:t>
      </w:r>
      <w:bookmarkEnd w:id="7"/>
    </w:p>
    <w:p w14:paraId="3D1CAABA" w14:textId="1B48A4A3" w:rsidR="001621FB" w:rsidRPr="008254B1" w:rsidRDefault="000D4489" w:rsidP="00116B91">
      <w:pPr>
        <w:rPr>
          <w:rFonts w:asciiTheme="majorHAnsi" w:hAnsiTheme="majorHAnsi" w:cstheme="majorHAnsi"/>
        </w:rPr>
      </w:pPr>
      <w:r>
        <w:rPr>
          <w:rFonts w:asciiTheme="majorHAnsi" w:hAnsiTheme="majorHAnsi" w:cstheme="majorHAnsi"/>
        </w:rPr>
        <w:t>Les travaux conduits ont permis de mettre à jour</w:t>
      </w:r>
      <w:r w:rsidR="00CA7E7F" w:rsidRPr="008254B1">
        <w:rPr>
          <w:rFonts w:asciiTheme="majorHAnsi" w:hAnsiTheme="majorHAnsi" w:cstheme="majorHAnsi"/>
        </w:rPr>
        <w:t xml:space="preserve"> </w:t>
      </w:r>
      <w:r w:rsidR="00F526D6" w:rsidRPr="000D4489">
        <w:rPr>
          <w:rFonts w:asciiTheme="majorHAnsi" w:hAnsiTheme="majorHAnsi" w:cstheme="majorHAnsi"/>
          <w:b/>
          <w:bCs/>
        </w:rPr>
        <w:t>deux</w:t>
      </w:r>
      <w:r w:rsidR="00CA7E7F" w:rsidRPr="000D4489">
        <w:rPr>
          <w:rFonts w:asciiTheme="majorHAnsi" w:hAnsiTheme="majorHAnsi" w:cstheme="majorHAnsi"/>
          <w:b/>
          <w:bCs/>
        </w:rPr>
        <w:t xml:space="preserve"> enjeux transversaux</w:t>
      </w:r>
      <w:r w:rsidR="00CA7E7F" w:rsidRPr="008254B1">
        <w:rPr>
          <w:rFonts w:asciiTheme="majorHAnsi" w:hAnsiTheme="majorHAnsi" w:cstheme="majorHAnsi"/>
        </w:rPr>
        <w:t xml:space="preserve"> </w:t>
      </w:r>
      <w:r w:rsidR="00F526D6" w:rsidRPr="008254B1">
        <w:rPr>
          <w:rFonts w:asciiTheme="majorHAnsi" w:hAnsiTheme="majorHAnsi" w:cstheme="majorHAnsi"/>
        </w:rPr>
        <w:t>énoncés par les acteurs. Ces enjeux prennent tout leur sens comme applic</w:t>
      </w:r>
      <w:r w:rsidR="00F526D6" w:rsidRPr="000D4489">
        <w:rPr>
          <w:rFonts w:asciiTheme="majorHAnsi" w:hAnsiTheme="majorHAnsi" w:cstheme="majorHAnsi"/>
          <w:b/>
          <w:bCs/>
        </w:rPr>
        <w:t xml:space="preserve">ation de l’enjeu stratégique sans pouvoir s’y </w:t>
      </w:r>
      <w:r w:rsidR="00F526D6" w:rsidRPr="000D4489">
        <w:rPr>
          <w:rFonts w:asciiTheme="majorHAnsi" w:hAnsiTheme="majorHAnsi" w:cstheme="majorHAnsi"/>
          <w:b/>
          <w:bCs/>
        </w:rPr>
        <w:t>substituer.</w:t>
      </w:r>
      <w:r w:rsidR="00F526D6" w:rsidRPr="008254B1">
        <w:rPr>
          <w:rFonts w:asciiTheme="majorHAnsi" w:hAnsiTheme="majorHAnsi" w:cstheme="majorHAnsi"/>
        </w:rPr>
        <w:t xml:space="preserve"> Ils pourraient être considérés comme des liants pour les différentes facettes de l’enjeu stratégique. Ils sont aussi potentiellement des illustrations et prolongements avec lesquels le Parc pourra aussi mesurer ses effets et mesurer son efficacité.</w:t>
      </w:r>
    </w:p>
    <w:p w14:paraId="39455540" w14:textId="756D1F4B" w:rsidR="0008448D" w:rsidRPr="003E47C1" w:rsidRDefault="0008448D" w:rsidP="003E47C1">
      <w:pPr>
        <w:pStyle w:val="Titre3"/>
      </w:pPr>
      <w:bookmarkStart w:id="8" w:name="_Toc118298013"/>
      <w:r w:rsidRPr="003E47C1">
        <w:t xml:space="preserve">Vers de nouvelles activités </w:t>
      </w:r>
      <w:proofErr w:type="spellStart"/>
      <w:r w:rsidR="000E78A1" w:rsidRPr="003E47C1">
        <w:t>eco</w:t>
      </w:r>
      <w:proofErr w:type="spellEnd"/>
      <w:r w:rsidR="000E78A1" w:rsidRPr="003E47C1">
        <w:t>-</w:t>
      </w:r>
      <w:r w:rsidRPr="003E47C1">
        <w:t>touristiques pour la Bresse</w:t>
      </w:r>
      <w:bookmarkEnd w:id="8"/>
    </w:p>
    <w:p w14:paraId="65890490" w14:textId="77777777" w:rsidR="000D4489" w:rsidRDefault="000E78A1" w:rsidP="00F526D6">
      <w:pPr>
        <w:rPr>
          <w:rFonts w:asciiTheme="majorHAnsi" w:hAnsiTheme="majorHAnsi" w:cstheme="majorHAnsi"/>
        </w:rPr>
      </w:pPr>
      <w:r w:rsidRPr="008254B1">
        <w:rPr>
          <w:rFonts w:asciiTheme="majorHAnsi" w:hAnsiTheme="majorHAnsi" w:cstheme="majorHAnsi"/>
        </w:rPr>
        <w:t>ici</w:t>
      </w:r>
      <w:r w:rsidR="0008448D" w:rsidRPr="008254B1">
        <w:rPr>
          <w:rFonts w:asciiTheme="majorHAnsi" w:hAnsiTheme="majorHAnsi" w:cstheme="majorHAnsi"/>
        </w:rPr>
        <w:t xml:space="preserve">, la nuance compte : le cœur du projet </w:t>
      </w:r>
      <w:r w:rsidR="0039764B" w:rsidRPr="008254B1">
        <w:rPr>
          <w:rFonts w:asciiTheme="majorHAnsi" w:hAnsiTheme="majorHAnsi" w:cstheme="majorHAnsi"/>
        </w:rPr>
        <w:t xml:space="preserve">de Parc </w:t>
      </w:r>
      <w:r w:rsidR="0008448D" w:rsidRPr="008254B1">
        <w:rPr>
          <w:rFonts w:asciiTheme="majorHAnsi" w:hAnsiTheme="majorHAnsi" w:cstheme="majorHAnsi"/>
        </w:rPr>
        <w:t xml:space="preserve">de la Bresse ne peut pas être principalement touristique eu égard à la quantité de destinations ayant gagné leur identité touristique tout autour du territoire, dans la région </w:t>
      </w:r>
      <w:r w:rsidR="00971FE5" w:rsidRPr="008254B1">
        <w:rPr>
          <w:rFonts w:asciiTheme="majorHAnsi" w:hAnsiTheme="majorHAnsi" w:cstheme="majorHAnsi"/>
        </w:rPr>
        <w:t>et dans des territoires comparables</w:t>
      </w:r>
      <w:r w:rsidR="0008448D" w:rsidRPr="008254B1">
        <w:rPr>
          <w:rFonts w:asciiTheme="majorHAnsi" w:hAnsiTheme="majorHAnsi" w:cstheme="majorHAnsi"/>
        </w:rPr>
        <w:t xml:space="preserve">. </w:t>
      </w:r>
    </w:p>
    <w:p w14:paraId="08FEEBFC" w14:textId="5480F70E" w:rsidR="0008448D" w:rsidRDefault="0008448D" w:rsidP="00F526D6">
      <w:pPr>
        <w:rPr>
          <w:rFonts w:asciiTheme="majorHAnsi" w:hAnsiTheme="majorHAnsi" w:cstheme="majorHAnsi"/>
        </w:rPr>
      </w:pPr>
      <w:r w:rsidRPr="008254B1">
        <w:rPr>
          <w:rFonts w:asciiTheme="majorHAnsi" w:hAnsiTheme="majorHAnsi" w:cstheme="majorHAnsi"/>
        </w:rPr>
        <w:t xml:space="preserve">Vouloir concurrencer les </w:t>
      </w:r>
      <w:r w:rsidR="004D05E8" w:rsidRPr="008254B1">
        <w:rPr>
          <w:rFonts w:asciiTheme="majorHAnsi" w:hAnsiTheme="majorHAnsi" w:cstheme="majorHAnsi"/>
        </w:rPr>
        <w:t xml:space="preserve">« grands » </w:t>
      </w:r>
      <w:r w:rsidRPr="008254B1">
        <w:rPr>
          <w:rFonts w:asciiTheme="majorHAnsi" w:hAnsiTheme="majorHAnsi" w:cstheme="majorHAnsi"/>
        </w:rPr>
        <w:t xml:space="preserve">territoires </w:t>
      </w:r>
      <w:r w:rsidR="00971FE5" w:rsidRPr="008254B1">
        <w:rPr>
          <w:rFonts w:asciiTheme="majorHAnsi" w:hAnsiTheme="majorHAnsi" w:cstheme="majorHAnsi"/>
        </w:rPr>
        <w:t xml:space="preserve">touristiques (c'est-à-dire ceux </w:t>
      </w:r>
      <w:r w:rsidRPr="008254B1">
        <w:rPr>
          <w:rFonts w:asciiTheme="majorHAnsi" w:hAnsiTheme="majorHAnsi" w:cstheme="majorHAnsi"/>
        </w:rPr>
        <w:t>qui ont travaillé depuis longtemps leur identification touristique</w:t>
      </w:r>
      <w:r w:rsidR="00971FE5" w:rsidRPr="008254B1">
        <w:rPr>
          <w:rFonts w:asciiTheme="majorHAnsi" w:hAnsiTheme="majorHAnsi" w:cstheme="majorHAnsi"/>
        </w:rPr>
        <w:t>)</w:t>
      </w:r>
      <w:r w:rsidRPr="008254B1">
        <w:rPr>
          <w:rFonts w:asciiTheme="majorHAnsi" w:hAnsiTheme="majorHAnsi" w:cstheme="majorHAnsi"/>
        </w:rPr>
        <w:t xml:space="preserve"> serait une mauvaise idée car la Bresse n’a pas de grands atouts touristiques en tant que tels pour justifier d’en faire son objectif principal. Cependant, </w:t>
      </w:r>
      <w:r w:rsidR="00971FE5" w:rsidRPr="008254B1">
        <w:rPr>
          <w:rFonts w:asciiTheme="majorHAnsi" w:hAnsiTheme="majorHAnsi" w:cstheme="majorHAnsi"/>
        </w:rPr>
        <w:t xml:space="preserve">elle en possède de nombreux ; peu mis en avant, peu connus et dont la mise en réseau n’a fait que commencer. </w:t>
      </w:r>
      <w:r w:rsidR="00971FE5" w:rsidRPr="000D4489">
        <w:rPr>
          <w:rFonts w:asciiTheme="majorHAnsi" w:hAnsiTheme="majorHAnsi" w:cstheme="majorHAnsi"/>
          <w:b/>
          <w:bCs/>
        </w:rPr>
        <w:t>Un peu plus d</w:t>
      </w:r>
      <w:r w:rsidRPr="000D4489">
        <w:rPr>
          <w:rFonts w:asciiTheme="majorHAnsi" w:hAnsiTheme="majorHAnsi" w:cstheme="majorHAnsi"/>
          <w:b/>
          <w:bCs/>
        </w:rPr>
        <w:t xml:space="preserve">’activité touristique présente </w:t>
      </w:r>
      <w:r w:rsidR="00971FE5" w:rsidRPr="000D4489">
        <w:rPr>
          <w:rFonts w:asciiTheme="majorHAnsi" w:hAnsiTheme="majorHAnsi" w:cstheme="majorHAnsi"/>
          <w:b/>
          <w:bCs/>
        </w:rPr>
        <w:t xml:space="preserve">donc plusieurs </w:t>
      </w:r>
      <w:r w:rsidRPr="000D4489">
        <w:rPr>
          <w:rFonts w:asciiTheme="majorHAnsi" w:hAnsiTheme="majorHAnsi" w:cstheme="majorHAnsi"/>
          <w:b/>
          <w:bCs/>
        </w:rPr>
        <w:t>vertus</w:t>
      </w:r>
      <w:r w:rsidRPr="008254B1">
        <w:rPr>
          <w:rFonts w:asciiTheme="majorHAnsi" w:hAnsiTheme="majorHAnsi" w:cstheme="majorHAnsi"/>
        </w:rPr>
        <w:t xml:space="preserve"> : </w:t>
      </w:r>
      <w:r w:rsidR="00971FE5" w:rsidRPr="008254B1">
        <w:rPr>
          <w:rFonts w:asciiTheme="majorHAnsi" w:hAnsiTheme="majorHAnsi" w:cstheme="majorHAnsi"/>
        </w:rPr>
        <w:t>puisque</w:t>
      </w:r>
      <w:r w:rsidRPr="008254B1">
        <w:rPr>
          <w:rFonts w:asciiTheme="majorHAnsi" w:hAnsiTheme="majorHAnsi" w:cstheme="majorHAnsi"/>
        </w:rPr>
        <w:t xml:space="preserve"> la qualité de vie, de paysage, d’écosystèmes sont réunies avec de bonnes opportunités pour trouver une activité et/ou un emploi, alors le territoire se développera</w:t>
      </w:r>
      <w:r w:rsidR="00971FE5" w:rsidRPr="008254B1">
        <w:rPr>
          <w:rFonts w:asciiTheme="majorHAnsi" w:hAnsiTheme="majorHAnsi" w:cstheme="majorHAnsi"/>
        </w:rPr>
        <w:t>. La</w:t>
      </w:r>
      <w:r w:rsidRPr="008254B1">
        <w:rPr>
          <w:rFonts w:asciiTheme="majorHAnsi" w:hAnsiTheme="majorHAnsi" w:cstheme="majorHAnsi"/>
        </w:rPr>
        <w:t xml:space="preserve"> présence accrue de touristes venant gouter à cette valeur </w:t>
      </w:r>
      <w:r w:rsidR="00971FE5" w:rsidRPr="008254B1">
        <w:rPr>
          <w:rFonts w:asciiTheme="majorHAnsi" w:hAnsiTheme="majorHAnsi" w:cstheme="majorHAnsi"/>
        </w:rPr>
        <w:t xml:space="preserve">« campagnarde » </w:t>
      </w:r>
      <w:r w:rsidRPr="008254B1">
        <w:rPr>
          <w:rFonts w:asciiTheme="majorHAnsi" w:hAnsiTheme="majorHAnsi" w:cstheme="majorHAnsi"/>
        </w:rPr>
        <w:t>que serait d’habiter en Bresse pourrait bien être un indicateur de réussite territoriale.</w:t>
      </w:r>
    </w:p>
    <w:p w14:paraId="7292BFC1" w14:textId="77777777" w:rsidR="000D4489" w:rsidRPr="008254B1" w:rsidRDefault="000D4489" w:rsidP="00F526D6">
      <w:pPr>
        <w:rPr>
          <w:rFonts w:asciiTheme="majorHAnsi" w:hAnsiTheme="majorHAnsi" w:cstheme="majorHAnsi"/>
        </w:rPr>
      </w:pPr>
    </w:p>
    <w:p w14:paraId="2D1CBAB6" w14:textId="27D19D92" w:rsidR="004D05E8" w:rsidRPr="008254B1" w:rsidRDefault="004D05E8" w:rsidP="00F526D6">
      <w:pPr>
        <w:rPr>
          <w:rFonts w:asciiTheme="majorHAnsi" w:hAnsiTheme="majorHAnsi" w:cstheme="majorHAnsi"/>
        </w:rPr>
      </w:pPr>
      <w:r w:rsidRPr="000D4489">
        <w:rPr>
          <w:rFonts w:asciiTheme="majorHAnsi" w:hAnsiTheme="majorHAnsi" w:cstheme="majorHAnsi"/>
          <w:b/>
          <w:bCs/>
        </w:rPr>
        <w:t>Cette ouverture au tourisme</w:t>
      </w:r>
      <w:r w:rsidRPr="008254B1">
        <w:rPr>
          <w:rFonts w:asciiTheme="majorHAnsi" w:hAnsiTheme="majorHAnsi" w:cstheme="majorHAnsi"/>
        </w:rPr>
        <w:t xml:space="preserve"> </w:t>
      </w:r>
      <w:r w:rsidRPr="000D4489">
        <w:rPr>
          <w:rFonts w:asciiTheme="majorHAnsi" w:hAnsiTheme="majorHAnsi" w:cstheme="majorHAnsi"/>
          <w:b/>
          <w:bCs/>
        </w:rPr>
        <w:t>sera considérée aussi comme une ouverture globale de ce territoire</w:t>
      </w:r>
      <w:r w:rsidRPr="008254B1">
        <w:rPr>
          <w:rFonts w:asciiTheme="majorHAnsi" w:hAnsiTheme="majorHAnsi" w:cstheme="majorHAnsi"/>
        </w:rPr>
        <w:t xml:space="preserve"> dont les acteurs se plaignent parfois d’être peu visibles de l’extérieur, peu repéré et donc potentiellement doté de représentations en partie faussées. La question de la fierté sera certainement au cœur du projet de la Bresse ; alors, l’avènement d’un tourisme de qualité (et non pas de masse) pourrait être un des </w:t>
      </w:r>
      <w:r w:rsidRPr="008254B1">
        <w:rPr>
          <w:rFonts w:asciiTheme="majorHAnsi" w:hAnsiTheme="majorHAnsi" w:cstheme="majorHAnsi"/>
        </w:rPr>
        <w:lastRenderedPageBreak/>
        <w:t>marqueurs de la réussite de ce transfert d’une fierté « intérieure » en qualité « pour l’extérieur ».</w:t>
      </w:r>
    </w:p>
    <w:p w14:paraId="2F96C155" w14:textId="77777777" w:rsidR="000E78A1" w:rsidRPr="008254B1" w:rsidRDefault="000E78A1" w:rsidP="00F526D6">
      <w:pPr>
        <w:rPr>
          <w:rFonts w:asciiTheme="majorHAnsi" w:hAnsiTheme="majorHAnsi" w:cstheme="majorHAnsi"/>
        </w:rPr>
      </w:pPr>
    </w:p>
    <w:p w14:paraId="16DD2885" w14:textId="77777777" w:rsidR="009B3313" w:rsidRPr="008254B1" w:rsidRDefault="00971FE5" w:rsidP="00F526D6">
      <w:pPr>
        <w:rPr>
          <w:rFonts w:asciiTheme="majorHAnsi" w:hAnsiTheme="majorHAnsi" w:cstheme="majorHAnsi"/>
        </w:rPr>
      </w:pPr>
      <w:r w:rsidRPr="008254B1">
        <w:rPr>
          <w:rFonts w:asciiTheme="majorHAnsi" w:hAnsiTheme="majorHAnsi" w:cstheme="majorHAnsi"/>
        </w:rPr>
        <w:t xml:space="preserve">Une nouvelle gestion de l’eau pourrait justifier aussi de développer un tourisme expérientiel autour de la récréation aquatique, des sports de pleine nature à base d’eau, de la baignade, de la pêche ou de la contemplation. La question de cet enjeu transversal posée par le Parc serait alors de savoir comment, par exemple, imaginer plus de réserves d’eau pour un usage principalement agricole et de garantie des productions des exploitations actuelles mais qui puissent aussi accueillir un surcroit de biodiversité et quelques activités touristiques. </w:t>
      </w:r>
    </w:p>
    <w:p w14:paraId="28D4D4BD" w14:textId="77777777" w:rsidR="003E47C1" w:rsidRDefault="003E47C1" w:rsidP="00F526D6">
      <w:pPr>
        <w:rPr>
          <w:rFonts w:asciiTheme="majorHAnsi" w:hAnsiTheme="majorHAnsi" w:cstheme="majorHAnsi"/>
        </w:rPr>
      </w:pPr>
    </w:p>
    <w:p w14:paraId="0ED1F47C" w14:textId="0ADBAEFD" w:rsidR="009B3313" w:rsidRPr="008254B1" w:rsidRDefault="009B3313" w:rsidP="00F526D6">
      <w:pPr>
        <w:rPr>
          <w:rFonts w:asciiTheme="majorHAnsi" w:hAnsiTheme="majorHAnsi" w:cstheme="majorHAnsi"/>
        </w:rPr>
      </w:pPr>
      <w:r w:rsidRPr="008254B1">
        <w:rPr>
          <w:rFonts w:asciiTheme="majorHAnsi" w:hAnsiTheme="majorHAnsi" w:cstheme="majorHAnsi"/>
        </w:rPr>
        <w:t>Mais ce qui structurera le projet touristique en Bresse relèvera très certainement des principes de l’éducation au territoire et à l’environnement, du tourisme vert, de l’accueil paysan, du tourisme expérientiel autour du petit patrimoine naturel et culturel, d’activités touristiques liées aux produits du territoire et de produits commercialisés à l’aide d’activités spécifiques.</w:t>
      </w:r>
    </w:p>
    <w:p w14:paraId="1BAB59A8" w14:textId="78FB08CB" w:rsidR="009B3313" w:rsidRPr="008254B1" w:rsidRDefault="009B3313" w:rsidP="00F526D6">
      <w:pPr>
        <w:rPr>
          <w:rFonts w:asciiTheme="majorHAnsi" w:hAnsiTheme="majorHAnsi" w:cstheme="majorHAnsi"/>
        </w:rPr>
      </w:pPr>
    </w:p>
    <w:p w14:paraId="5346F2D6" w14:textId="080AB3DA" w:rsidR="000E78A1" w:rsidRPr="003E47C1" w:rsidRDefault="00592C7A" w:rsidP="003E47C1">
      <w:pPr>
        <w:pStyle w:val="Titre3"/>
      </w:pPr>
      <w:bookmarkStart w:id="9" w:name="_Toc118298014"/>
      <w:r w:rsidRPr="003E47C1">
        <w:t>A</w:t>
      </w:r>
      <w:r w:rsidR="000E78A1" w:rsidRPr="003E47C1">
        <w:t>cteur de la transition énergétique et écologique</w:t>
      </w:r>
      <w:bookmarkEnd w:id="9"/>
    </w:p>
    <w:p w14:paraId="78040199" w14:textId="77777777" w:rsidR="00592C7A" w:rsidRDefault="000E78A1" w:rsidP="000E78A1">
      <w:pPr>
        <w:rPr>
          <w:rFonts w:asciiTheme="majorHAnsi" w:hAnsiTheme="majorHAnsi" w:cstheme="majorHAnsi"/>
        </w:rPr>
      </w:pPr>
      <w:r w:rsidRPr="008254B1">
        <w:rPr>
          <w:rFonts w:asciiTheme="majorHAnsi" w:hAnsiTheme="majorHAnsi" w:cstheme="majorHAnsi"/>
        </w:rPr>
        <w:t xml:space="preserve">La Bresse comme la plupart des prochains Parcs devra énoncer clairement les propositions portées pour œuvrer à la mise en œuvre concrète et territorialisée des grandes décisions inscrites dans les traités internationaux comme dans de nombreuses lois promulguées récemment (depuis la loi Biodiversité jusqu’à celle portant sur le Climat et la résilience). </w:t>
      </w:r>
    </w:p>
    <w:p w14:paraId="63DEE0BE" w14:textId="4CBE2F96" w:rsidR="000E78A1" w:rsidRDefault="000E78A1" w:rsidP="000E78A1">
      <w:pPr>
        <w:rPr>
          <w:rFonts w:asciiTheme="majorHAnsi" w:hAnsiTheme="majorHAnsi" w:cstheme="majorHAnsi"/>
          <w:b/>
          <w:bCs/>
        </w:rPr>
      </w:pPr>
      <w:r w:rsidRPr="008254B1">
        <w:rPr>
          <w:rFonts w:asciiTheme="majorHAnsi" w:hAnsiTheme="majorHAnsi" w:cstheme="majorHAnsi"/>
        </w:rPr>
        <w:t xml:space="preserve">Mais </w:t>
      </w:r>
      <w:r w:rsidRPr="00592C7A">
        <w:rPr>
          <w:rFonts w:asciiTheme="majorHAnsi" w:hAnsiTheme="majorHAnsi" w:cstheme="majorHAnsi"/>
          <w:b/>
          <w:bCs/>
        </w:rPr>
        <w:t>cet engagement dans les transitions,</w:t>
      </w:r>
      <w:r w:rsidRPr="008254B1">
        <w:rPr>
          <w:rFonts w:asciiTheme="majorHAnsi" w:hAnsiTheme="majorHAnsi" w:cstheme="majorHAnsi"/>
        </w:rPr>
        <w:t xml:space="preserve"> attendu et souhaité, devra s’appuyer à la fois </w:t>
      </w:r>
      <w:r w:rsidRPr="00592C7A">
        <w:rPr>
          <w:rFonts w:asciiTheme="majorHAnsi" w:hAnsiTheme="majorHAnsi" w:cstheme="majorHAnsi"/>
          <w:b/>
          <w:bCs/>
        </w:rPr>
        <w:t xml:space="preserve">sur le développement agricole et la mutation des systèmes d’exploitation, sur la gestion des patrimoines et la préservation des fragilités naturelles comme culturelles et </w:t>
      </w:r>
      <w:r w:rsidRPr="00592C7A">
        <w:rPr>
          <w:rFonts w:asciiTheme="majorHAnsi" w:hAnsiTheme="majorHAnsi" w:cstheme="majorHAnsi"/>
          <w:b/>
          <w:bCs/>
        </w:rPr>
        <w:t xml:space="preserve">paysagères, tout comme sur une nouvelle gestion de l’eau et sa capacité à accroitre la biodiversité sans déstructurer le patrimoine paysager. </w:t>
      </w:r>
    </w:p>
    <w:p w14:paraId="373461A3" w14:textId="77777777" w:rsidR="00592C7A" w:rsidRPr="00592C7A" w:rsidRDefault="00592C7A" w:rsidP="000E78A1">
      <w:pPr>
        <w:rPr>
          <w:rFonts w:asciiTheme="majorHAnsi" w:hAnsiTheme="majorHAnsi" w:cstheme="majorHAnsi"/>
          <w:b/>
          <w:bCs/>
        </w:rPr>
      </w:pPr>
    </w:p>
    <w:p w14:paraId="7860D387" w14:textId="77777777" w:rsidR="000E78A1" w:rsidRPr="008254B1" w:rsidRDefault="000E78A1" w:rsidP="000E78A1">
      <w:pPr>
        <w:rPr>
          <w:rFonts w:asciiTheme="majorHAnsi" w:hAnsiTheme="majorHAnsi" w:cstheme="majorHAnsi"/>
        </w:rPr>
      </w:pPr>
      <w:r w:rsidRPr="008254B1">
        <w:rPr>
          <w:rFonts w:asciiTheme="majorHAnsi" w:hAnsiTheme="majorHAnsi" w:cstheme="majorHAnsi"/>
        </w:rPr>
        <w:t>La question énergétique ne pourra pas être ignorée sur ce territoire bressan qui présente de nombreuses qualités pour s’envisager aussi comme producteurs d’énergies vertes, éoliennes et méthanisation notamment. Les LEADER précédents ont déjà bien travaillé cette thématique ; le Parc se devra de trouver de nouvelles formulations et ambitions.</w:t>
      </w:r>
    </w:p>
    <w:p w14:paraId="359FE192" w14:textId="77777777" w:rsidR="000E78A1" w:rsidRPr="008254B1" w:rsidRDefault="000E78A1" w:rsidP="000E78A1">
      <w:pPr>
        <w:rPr>
          <w:rFonts w:asciiTheme="majorHAnsi" w:hAnsiTheme="majorHAnsi" w:cstheme="majorHAnsi"/>
        </w:rPr>
      </w:pPr>
      <w:r w:rsidRPr="008254B1">
        <w:rPr>
          <w:rFonts w:asciiTheme="majorHAnsi" w:hAnsiTheme="majorHAnsi" w:cstheme="majorHAnsi"/>
        </w:rPr>
        <w:t>Bref, cet enjeu transversal de la transition écologique (climat et biodiversité) concernera tous les aspects de l’enjeu stratégique principal.</w:t>
      </w:r>
    </w:p>
    <w:p w14:paraId="518D5B11" w14:textId="6F928360" w:rsidR="000E78A1" w:rsidRDefault="000E78A1" w:rsidP="00F526D6">
      <w:pPr>
        <w:rPr>
          <w:rFonts w:asciiTheme="majorHAnsi" w:hAnsiTheme="majorHAnsi" w:cstheme="majorHAnsi"/>
        </w:rPr>
      </w:pPr>
    </w:p>
    <w:p w14:paraId="1E50DCBA" w14:textId="41EF2043" w:rsidR="00971FE5" w:rsidRPr="008254B1" w:rsidRDefault="00971FE5" w:rsidP="00F526D6">
      <w:pPr>
        <w:rPr>
          <w:rFonts w:asciiTheme="majorHAnsi" w:hAnsiTheme="majorHAnsi" w:cstheme="majorHAnsi"/>
          <w:b/>
          <w:bCs/>
        </w:rPr>
      </w:pPr>
      <w:r w:rsidRPr="008254B1">
        <w:rPr>
          <w:rFonts w:asciiTheme="majorHAnsi" w:hAnsiTheme="majorHAnsi" w:cstheme="majorHAnsi"/>
          <w:b/>
          <w:bCs/>
        </w:rPr>
        <w:t xml:space="preserve">Un chantier d’aménagement fin du territoire attend </w:t>
      </w:r>
      <w:r w:rsidR="009B3313" w:rsidRPr="008254B1">
        <w:rPr>
          <w:rFonts w:asciiTheme="majorHAnsi" w:hAnsiTheme="majorHAnsi" w:cstheme="majorHAnsi"/>
          <w:b/>
          <w:bCs/>
        </w:rPr>
        <w:t xml:space="preserve">donc </w:t>
      </w:r>
      <w:r w:rsidRPr="00B905EA">
        <w:rPr>
          <w:rFonts w:asciiTheme="majorHAnsi" w:hAnsiTheme="majorHAnsi" w:cstheme="majorHAnsi"/>
          <w:b/>
          <w:bCs/>
        </w:rPr>
        <w:t xml:space="preserve">ce </w:t>
      </w:r>
      <w:r w:rsidR="00B905EA" w:rsidRPr="00B905EA">
        <w:rPr>
          <w:rFonts w:asciiTheme="majorHAnsi" w:hAnsiTheme="majorHAnsi" w:cstheme="majorHAnsi"/>
          <w:b/>
          <w:bCs/>
        </w:rPr>
        <w:t>Parc naturel régional</w:t>
      </w:r>
      <w:r w:rsidRPr="00B905EA">
        <w:rPr>
          <w:rFonts w:asciiTheme="majorHAnsi" w:hAnsiTheme="majorHAnsi" w:cstheme="majorHAnsi"/>
          <w:b/>
          <w:bCs/>
        </w:rPr>
        <w:t>, probablement scruté par de nombreuses a</w:t>
      </w:r>
      <w:r w:rsidRPr="008254B1">
        <w:rPr>
          <w:rFonts w:asciiTheme="majorHAnsi" w:hAnsiTheme="majorHAnsi" w:cstheme="majorHAnsi"/>
          <w:b/>
          <w:bCs/>
        </w:rPr>
        <w:t>utres campagnes françaises ayant besoin d’expérimenter ce type de transversalité et les articulations thématiques ainsi permises.</w:t>
      </w:r>
    </w:p>
    <w:p w14:paraId="0FCE647C" w14:textId="77777777" w:rsidR="001621FB" w:rsidRPr="008254B1" w:rsidRDefault="001621FB" w:rsidP="00116B91">
      <w:pPr>
        <w:rPr>
          <w:rFonts w:asciiTheme="majorHAnsi" w:hAnsiTheme="majorHAnsi" w:cstheme="majorHAnsi"/>
        </w:rPr>
      </w:pPr>
    </w:p>
    <w:p w14:paraId="7BF1A463" w14:textId="0D2CD8EF" w:rsidR="003734AA" w:rsidRDefault="003734AA" w:rsidP="004A5E08">
      <w:pPr>
        <w:pStyle w:val="Titre1"/>
      </w:pPr>
      <w:r>
        <w:t xml:space="preserve"> </w:t>
      </w:r>
    </w:p>
    <w:p w14:paraId="0C8B078B" w14:textId="77777777" w:rsidR="003734AA" w:rsidRDefault="003734AA">
      <w:pPr>
        <w:jc w:val="left"/>
        <w:rPr>
          <w:rFonts w:asciiTheme="majorHAnsi" w:eastAsiaTheme="majorEastAsia" w:hAnsiTheme="majorHAnsi" w:cstheme="majorHAnsi"/>
          <w:b/>
          <w:bCs/>
          <w:color w:val="2F5496" w:themeColor="accent1" w:themeShade="BF"/>
          <w:sz w:val="36"/>
          <w:szCs w:val="36"/>
        </w:rPr>
      </w:pPr>
      <w:r>
        <w:rPr>
          <w:rFonts w:cstheme="majorHAnsi"/>
        </w:rPr>
        <w:br w:type="page"/>
      </w:r>
    </w:p>
    <w:p w14:paraId="7EDEDE8C" w14:textId="77777777" w:rsidR="003734AA" w:rsidRPr="004A5E08" w:rsidRDefault="003734AA" w:rsidP="004A5E08">
      <w:pPr>
        <w:pStyle w:val="Titre1"/>
      </w:pPr>
      <w:bookmarkStart w:id="10" w:name="_Toc118298015"/>
      <w:r w:rsidRPr="004A5E08">
        <w:lastRenderedPageBreak/>
        <w:t>2/ Le périmètre de réflexion</w:t>
      </w:r>
      <w:bookmarkEnd w:id="10"/>
    </w:p>
    <w:p w14:paraId="470CAE19" w14:textId="77777777" w:rsidR="003734AA" w:rsidRPr="00FE04B0" w:rsidRDefault="003734AA" w:rsidP="003734AA">
      <w:pPr>
        <w:rPr>
          <w:rFonts w:asciiTheme="majorHAnsi" w:hAnsiTheme="majorHAnsi" w:cstheme="majorHAnsi"/>
        </w:rPr>
      </w:pPr>
      <w:r w:rsidRPr="00FE04B0">
        <w:rPr>
          <w:rFonts w:asciiTheme="majorHAnsi" w:hAnsiTheme="majorHAnsi" w:cstheme="majorHAnsi"/>
        </w:rPr>
        <w:t>Le périmètre du projet de Parc naturel régional a évolué au cours des différentes phases de cette étude. Le comité de pilotage a validé en fin de phase dite d’opportunité, l’élargissement du périmètre d’étude afin de pouvoir tester certaines hypothèses à une échelle plus large et d’intégrer des acteurs motivés par le projet.</w:t>
      </w:r>
    </w:p>
    <w:p w14:paraId="2540BE9F" w14:textId="77777777" w:rsidR="007A0750" w:rsidRDefault="007A0750" w:rsidP="003734AA">
      <w:pPr>
        <w:rPr>
          <w:rFonts w:asciiTheme="majorHAnsi" w:hAnsiTheme="majorHAnsi" w:cstheme="majorHAnsi"/>
        </w:rPr>
      </w:pPr>
    </w:p>
    <w:p w14:paraId="4395CE16" w14:textId="4A9C55C5" w:rsidR="003734AA" w:rsidRPr="00592C7A" w:rsidRDefault="003734AA" w:rsidP="003734AA">
      <w:pPr>
        <w:rPr>
          <w:rFonts w:asciiTheme="majorHAnsi" w:hAnsiTheme="majorHAnsi" w:cstheme="majorHAnsi"/>
          <w:b/>
          <w:bCs/>
        </w:rPr>
      </w:pPr>
      <w:r w:rsidRPr="00FE04B0">
        <w:rPr>
          <w:rFonts w:asciiTheme="majorHAnsi" w:hAnsiTheme="majorHAnsi" w:cstheme="majorHAnsi"/>
        </w:rPr>
        <w:t xml:space="preserve">Nous avons donc, durant la phase B, travaillé sur un périmètre élargi à </w:t>
      </w:r>
      <w:r w:rsidRPr="00592C7A">
        <w:rPr>
          <w:rFonts w:asciiTheme="majorHAnsi" w:hAnsiTheme="majorHAnsi" w:cstheme="majorHAnsi"/>
          <w:b/>
          <w:bCs/>
        </w:rPr>
        <w:t xml:space="preserve">194 communes et 13 intercommunalités, sur </w:t>
      </w:r>
      <w:r w:rsidR="007A0750" w:rsidRPr="00592C7A">
        <w:rPr>
          <w:rFonts w:asciiTheme="majorHAnsi" w:hAnsiTheme="majorHAnsi" w:cstheme="majorHAnsi"/>
          <w:b/>
          <w:bCs/>
        </w:rPr>
        <w:t>3</w:t>
      </w:r>
      <w:r w:rsidRPr="00592C7A">
        <w:rPr>
          <w:rFonts w:asciiTheme="majorHAnsi" w:hAnsiTheme="majorHAnsi" w:cstheme="majorHAnsi"/>
          <w:b/>
          <w:bCs/>
        </w:rPr>
        <w:t xml:space="preserve"> départements et </w:t>
      </w:r>
      <w:r w:rsidR="007A0750" w:rsidRPr="00592C7A">
        <w:rPr>
          <w:rFonts w:asciiTheme="majorHAnsi" w:hAnsiTheme="majorHAnsi" w:cstheme="majorHAnsi"/>
          <w:b/>
          <w:bCs/>
        </w:rPr>
        <w:t>2</w:t>
      </w:r>
      <w:r w:rsidRPr="00592C7A">
        <w:rPr>
          <w:rFonts w:asciiTheme="majorHAnsi" w:hAnsiTheme="majorHAnsi" w:cstheme="majorHAnsi"/>
          <w:b/>
          <w:bCs/>
        </w:rPr>
        <w:t xml:space="preserve"> régions. </w:t>
      </w:r>
    </w:p>
    <w:p w14:paraId="6A9344C0" w14:textId="20F30A4D" w:rsidR="00592C7A" w:rsidRPr="00592C7A" w:rsidRDefault="00592C7A" w:rsidP="003734AA">
      <w:pPr>
        <w:rPr>
          <w:rFonts w:asciiTheme="majorHAnsi" w:hAnsiTheme="majorHAnsi" w:cstheme="majorHAnsi"/>
          <w:b/>
          <w:bCs/>
        </w:rPr>
      </w:pPr>
    </w:p>
    <w:p w14:paraId="7A436066" w14:textId="77777777" w:rsidR="00592C7A" w:rsidRDefault="00592C7A" w:rsidP="003734AA">
      <w:pPr>
        <w:rPr>
          <w:rFonts w:asciiTheme="majorHAnsi" w:hAnsiTheme="majorHAnsi" w:cstheme="majorHAnsi"/>
        </w:rPr>
      </w:pPr>
    </w:p>
    <w:p w14:paraId="4B8AE430" w14:textId="2A60E965" w:rsidR="00592C7A" w:rsidRDefault="00592C7A" w:rsidP="003734AA">
      <w:pPr>
        <w:rPr>
          <w:rFonts w:asciiTheme="majorHAnsi" w:hAnsiTheme="majorHAnsi" w:cstheme="majorHAnsi"/>
        </w:rPr>
      </w:pPr>
    </w:p>
    <w:p w14:paraId="40D61DDC" w14:textId="77777777" w:rsidR="00592C7A" w:rsidRPr="00FE04B0" w:rsidRDefault="00592C7A" w:rsidP="00E4396D">
      <w:pPr>
        <w:pBdr>
          <w:top w:val="single" w:sz="4" w:space="1" w:color="auto"/>
          <w:left w:val="single" w:sz="4" w:space="4" w:color="auto"/>
          <w:bottom w:val="single" w:sz="4" w:space="1" w:color="auto"/>
          <w:right w:val="single" w:sz="4" w:space="4" w:color="auto"/>
        </w:pBdr>
        <w:ind w:left="142" w:right="967"/>
        <w:rPr>
          <w:rFonts w:asciiTheme="majorHAnsi" w:hAnsiTheme="majorHAnsi" w:cstheme="majorHAnsi"/>
          <w:b/>
          <w:bCs/>
          <w:i/>
          <w:iCs/>
          <w:sz w:val="21"/>
          <w:szCs w:val="21"/>
        </w:rPr>
      </w:pPr>
      <w:r w:rsidRPr="00FE04B0">
        <w:rPr>
          <w:rFonts w:asciiTheme="majorHAnsi" w:hAnsiTheme="majorHAnsi" w:cstheme="majorHAnsi"/>
          <w:b/>
          <w:bCs/>
          <w:i/>
          <w:iCs/>
          <w:sz w:val="21"/>
          <w:szCs w:val="21"/>
        </w:rPr>
        <w:t>Précaution méthodologique (pour rappel)</w:t>
      </w:r>
    </w:p>
    <w:p w14:paraId="71445B5C" w14:textId="77777777" w:rsidR="00592C7A" w:rsidRPr="00FE04B0" w:rsidRDefault="00592C7A" w:rsidP="00E4396D">
      <w:pPr>
        <w:pBdr>
          <w:top w:val="single" w:sz="4" w:space="1" w:color="auto"/>
          <w:left w:val="single" w:sz="4" w:space="4" w:color="auto"/>
          <w:bottom w:val="single" w:sz="4" w:space="1" w:color="auto"/>
          <w:right w:val="single" w:sz="4" w:space="4" w:color="auto"/>
        </w:pBdr>
        <w:ind w:left="142" w:right="967"/>
        <w:rPr>
          <w:rFonts w:asciiTheme="majorHAnsi" w:hAnsiTheme="majorHAnsi" w:cstheme="majorHAnsi"/>
          <w:b/>
          <w:bCs/>
          <w:i/>
          <w:iCs/>
          <w:sz w:val="21"/>
          <w:szCs w:val="21"/>
        </w:rPr>
      </w:pPr>
    </w:p>
    <w:p w14:paraId="1EE3B713" w14:textId="39D4AB92" w:rsidR="00592C7A" w:rsidRDefault="00592C7A" w:rsidP="00E4396D">
      <w:pPr>
        <w:pBdr>
          <w:top w:val="single" w:sz="4" w:space="1" w:color="auto"/>
          <w:left w:val="single" w:sz="4" w:space="4" w:color="auto"/>
          <w:bottom w:val="single" w:sz="4" w:space="1" w:color="auto"/>
          <w:right w:val="single" w:sz="4" w:space="4" w:color="auto"/>
        </w:pBdr>
        <w:ind w:left="142" w:right="967"/>
        <w:rPr>
          <w:rFonts w:asciiTheme="majorHAnsi" w:hAnsiTheme="majorHAnsi" w:cstheme="majorHAnsi"/>
          <w:i/>
          <w:iCs/>
          <w:sz w:val="21"/>
          <w:szCs w:val="21"/>
        </w:rPr>
      </w:pPr>
      <w:r w:rsidRPr="00FE04B0">
        <w:rPr>
          <w:rFonts w:asciiTheme="majorHAnsi" w:hAnsiTheme="majorHAnsi" w:cstheme="majorHAnsi"/>
          <w:i/>
          <w:iCs/>
          <w:sz w:val="21"/>
          <w:szCs w:val="21"/>
        </w:rPr>
        <w:t xml:space="preserve">A ce stade, </w:t>
      </w:r>
      <w:r w:rsidRPr="00FE04B0">
        <w:rPr>
          <w:rFonts w:asciiTheme="majorHAnsi" w:hAnsiTheme="majorHAnsi" w:cstheme="majorHAnsi"/>
          <w:b/>
          <w:bCs/>
          <w:i/>
          <w:iCs/>
          <w:sz w:val="21"/>
          <w:szCs w:val="21"/>
        </w:rPr>
        <w:t xml:space="preserve">le périmètre d’opportunité et de faisabilité n’est pas le périmètre définitif  du futur projet de </w:t>
      </w:r>
      <w:r w:rsidR="00B905EA" w:rsidRPr="00B905EA">
        <w:rPr>
          <w:rFonts w:asciiTheme="majorHAnsi" w:hAnsiTheme="majorHAnsi" w:cstheme="majorHAnsi"/>
          <w:i/>
          <w:iCs/>
          <w:sz w:val="21"/>
          <w:szCs w:val="21"/>
        </w:rPr>
        <w:t>Parc naturel régional</w:t>
      </w:r>
      <w:r w:rsidRPr="00B905EA">
        <w:rPr>
          <w:rFonts w:asciiTheme="majorHAnsi" w:hAnsiTheme="majorHAnsi" w:cstheme="majorHAnsi"/>
          <w:i/>
          <w:iCs/>
          <w:sz w:val="21"/>
          <w:szCs w:val="21"/>
        </w:rPr>
        <w:t>, le cas échéant. En effet, ce périmètre comprend des hypothèses de travail que l’étude en cours permettra de confirmer ou d’infirmer. A l'issue, un périmètre sera proposé, par le Comité de Pilotage,</w:t>
      </w:r>
      <w:r w:rsidRPr="00FE04B0">
        <w:rPr>
          <w:rFonts w:asciiTheme="majorHAnsi" w:hAnsiTheme="majorHAnsi" w:cstheme="majorHAnsi"/>
          <w:i/>
          <w:iCs/>
          <w:sz w:val="21"/>
          <w:szCs w:val="21"/>
        </w:rPr>
        <w:t xml:space="preserve"> à la Région. Il sera accompagné d’un argumentaire. Ce sera la Région qui, ensuite et par délibération de son assemblée, décidera du « </w:t>
      </w:r>
      <w:r w:rsidRPr="00FE04B0">
        <w:rPr>
          <w:rFonts w:asciiTheme="majorHAnsi" w:hAnsiTheme="majorHAnsi" w:cstheme="majorHAnsi"/>
          <w:b/>
          <w:bCs/>
          <w:i/>
          <w:iCs/>
          <w:sz w:val="21"/>
          <w:szCs w:val="21"/>
        </w:rPr>
        <w:t>périmètre d’étude</w:t>
      </w:r>
      <w:r w:rsidRPr="00FE04B0">
        <w:rPr>
          <w:rFonts w:asciiTheme="majorHAnsi" w:hAnsiTheme="majorHAnsi" w:cstheme="majorHAnsi"/>
          <w:i/>
          <w:iCs/>
          <w:sz w:val="21"/>
          <w:szCs w:val="21"/>
        </w:rPr>
        <w:t xml:space="preserve"> » définitif du projet de Parc. </w:t>
      </w:r>
    </w:p>
    <w:p w14:paraId="2EC6D323" w14:textId="77777777" w:rsidR="00B905EA" w:rsidRDefault="00B905EA" w:rsidP="00E4396D">
      <w:pPr>
        <w:pBdr>
          <w:top w:val="single" w:sz="4" w:space="1" w:color="auto"/>
          <w:left w:val="single" w:sz="4" w:space="4" w:color="auto"/>
          <w:bottom w:val="single" w:sz="4" w:space="1" w:color="auto"/>
          <w:right w:val="single" w:sz="4" w:space="4" w:color="auto"/>
        </w:pBdr>
        <w:ind w:left="142" w:right="967"/>
        <w:rPr>
          <w:rFonts w:asciiTheme="majorHAnsi" w:hAnsiTheme="majorHAnsi" w:cstheme="majorHAnsi"/>
          <w:i/>
          <w:iCs/>
          <w:sz w:val="21"/>
          <w:szCs w:val="21"/>
        </w:rPr>
      </w:pPr>
    </w:p>
    <w:p w14:paraId="22077CB5" w14:textId="66152924" w:rsidR="00592C7A" w:rsidRPr="00592C7A" w:rsidRDefault="00592C7A" w:rsidP="00E4396D">
      <w:pPr>
        <w:pBdr>
          <w:top w:val="single" w:sz="4" w:space="1" w:color="auto"/>
          <w:left w:val="single" w:sz="4" w:space="4" w:color="auto"/>
          <w:bottom w:val="single" w:sz="4" w:space="1" w:color="auto"/>
          <w:right w:val="single" w:sz="4" w:space="4" w:color="auto"/>
        </w:pBdr>
        <w:ind w:left="142" w:right="967"/>
        <w:rPr>
          <w:rFonts w:asciiTheme="majorHAnsi" w:hAnsiTheme="majorHAnsi" w:cstheme="majorHAnsi"/>
          <w:i/>
          <w:iCs/>
          <w:sz w:val="21"/>
          <w:szCs w:val="21"/>
        </w:rPr>
      </w:pPr>
      <w:r w:rsidRPr="00FE04B0">
        <w:rPr>
          <w:rFonts w:asciiTheme="majorHAnsi" w:hAnsiTheme="majorHAnsi" w:cstheme="majorHAnsi"/>
          <w:i/>
          <w:iCs/>
          <w:sz w:val="21"/>
          <w:szCs w:val="21"/>
        </w:rPr>
        <w:t xml:space="preserve">Après délibération de la Région, les acteurs concernés par ce périmètre travailleront à la rédaction de la Charte. Une fois celle-ci élaborée, seules les communes de ce périmètre seront sollicitées pour l’approuver par une délibération municipale. Et seules les communes qui délibèreront favorablement seront intégrées dans le Parc et deviendront ainsi membres du syndicat mixte de gestion du </w:t>
      </w:r>
      <w:r w:rsidR="00B905EA" w:rsidRPr="00B905EA">
        <w:rPr>
          <w:rFonts w:asciiTheme="majorHAnsi" w:hAnsiTheme="majorHAnsi" w:cstheme="majorHAnsi"/>
          <w:i/>
          <w:iCs/>
          <w:sz w:val="21"/>
          <w:szCs w:val="21"/>
        </w:rPr>
        <w:t>Parc naturel régional</w:t>
      </w:r>
      <w:r w:rsidR="00B905EA">
        <w:rPr>
          <w:rFonts w:asciiTheme="majorHAnsi" w:hAnsiTheme="majorHAnsi" w:cstheme="majorHAnsi"/>
          <w:i/>
          <w:iCs/>
          <w:sz w:val="21"/>
          <w:szCs w:val="21"/>
        </w:rPr>
        <w:t>.</w:t>
      </w:r>
    </w:p>
    <w:p w14:paraId="1447E7D9" w14:textId="77777777" w:rsidR="00592C7A" w:rsidRDefault="00592C7A" w:rsidP="00592C7A">
      <w:pPr>
        <w:rPr>
          <w:rFonts w:asciiTheme="majorHAnsi" w:hAnsiTheme="majorHAnsi" w:cstheme="majorHAnsi"/>
        </w:rPr>
      </w:pPr>
    </w:p>
    <w:p w14:paraId="39730B65" w14:textId="129B4FC0" w:rsidR="007A0750" w:rsidRPr="00FE04B0" w:rsidRDefault="007A0750" w:rsidP="007A0750">
      <w:pPr>
        <w:jc w:val="center"/>
        <w:rPr>
          <w:rFonts w:asciiTheme="majorHAnsi" w:hAnsiTheme="majorHAnsi" w:cstheme="majorHAnsi"/>
        </w:rPr>
      </w:pPr>
      <w:r>
        <w:rPr>
          <w:noProof/>
        </w:rPr>
        <w:drawing>
          <wp:inline distT="0" distB="0" distL="0" distR="0" wp14:anchorId="6B4F3357" wp14:editId="68BC6881">
            <wp:extent cx="4115308" cy="5815722"/>
            <wp:effectExtent l="0" t="0" r="0" b="1270"/>
            <wp:docPr id="38" name="Image 38"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descr="Une image contenant carte&#10;&#10;Description générée automatiquemen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60722" cy="5879900"/>
                    </a:xfrm>
                    <a:prstGeom prst="rect">
                      <a:avLst/>
                    </a:prstGeom>
                  </pic:spPr>
                </pic:pic>
              </a:graphicData>
            </a:graphic>
          </wp:inline>
        </w:drawing>
      </w:r>
    </w:p>
    <w:p w14:paraId="3C4D298C" w14:textId="224DF4AE" w:rsidR="003734AA" w:rsidRPr="00FE04B0" w:rsidRDefault="00592C7A" w:rsidP="003734AA">
      <w:pPr>
        <w:rPr>
          <w:rFonts w:asciiTheme="majorHAnsi" w:hAnsiTheme="majorHAnsi" w:cstheme="majorHAnsi"/>
        </w:rPr>
      </w:pPr>
      <w:r w:rsidRPr="003E47C1">
        <w:rPr>
          <w:rFonts w:asciiTheme="majorHAnsi" w:hAnsiTheme="majorHAnsi" w:cstheme="majorHAnsi"/>
          <w:b/>
          <w:bCs/>
        </w:rPr>
        <w:lastRenderedPageBreak/>
        <w:t>C</w:t>
      </w:r>
      <w:r w:rsidR="003734AA" w:rsidRPr="003E47C1">
        <w:rPr>
          <w:rFonts w:asciiTheme="majorHAnsi" w:hAnsiTheme="majorHAnsi" w:cstheme="majorHAnsi"/>
          <w:b/>
          <w:bCs/>
        </w:rPr>
        <w:t>e nouveau périmètre</w:t>
      </w:r>
      <w:r w:rsidR="003734AA" w:rsidRPr="00FE04B0">
        <w:rPr>
          <w:rFonts w:asciiTheme="majorHAnsi" w:hAnsiTheme="majorHAnsi" w:cstheme="majorHAnsi"/>
        </w:rPr>
        <w:t xml:space="preserve"> se justifie </w:t>
      </w:r>
      <w:r w:rsidR="003E47C1">
        <w:rPr>
          <w:rFonts w:asciiTheme="majorHAnsi" w:hAnsiTheme="majorHAnsi" w:cstheme="majorHAnsi"/>
        </w:rPr>
        <w:t>prioritairement</w:t>
      </w:r>
      <w:r w:rsidR="003734AA" w:rsidRPr="00FE04B0">
        <w:rPr>
          <w:rFonts w:asciiTheme="majorHAnsi" w:hAnsiTheme="majorHAnsi" w:cstheme="majorHAnsi"/>
        </w:rPr>
        <w:t xml:space="preserve"> par la </w:t>
      </w:r>
      <w:r>
        <w:rPr>
          <w:rFonts w:asciiTheme="majorHAnsi" w:hAnsiTheme="majorHAnsi" w:cstheme="majorHAnsi"/>
        </w:rPr>
        <w:t>prise</w:t>
      </w:r>
      <w:r w:rsidR="003734AA" w:rsidRPr="00FE04B0">
        <w:rPr>
          <w:rFonts w:asciiTheme="majorHAnsi" w:hAnsiTheme="majorHAnsi" w:cstheme="majorHAnsi"/>
        </w:rPr>
        <w:t xml:space="preserve"> en compte </w:t>
      </w:r>
      <w:r>
        <w:rPr>
          <w:rFonts w:asciiTheme="majorHAnsi" w:hAnsiTheme="majorHAnsi" w:cstheme="majorHAnsi"/>
        </w:rPr>
        <w:t>des</w:t>
      </w:r>
      <w:r w:rsidR="003734AA" w:rsidRPr="00FE04B0">
        <w:rPr>
          <w:rFonts w:asciiTheme="majorHAnsi" w:hAnsiTheme="majorHAnsi" w:cstheme="majorHAnsi"/>
        </w:rPr>
        <w:t xml:space="preserve"> logiques patrimoniales dans l’analyse du territoire, ce qui a conduit à </w:t>
      </w:r>
    </w:p>
    <w:p w14:paraId="773FC755" w14:textId="77777777" w:rsidR="003734AA" w:rsidRPr="00FE04B0" w:rsidRDefault="003734AA" w:rsidP="003734AA">
      <w:pPr>
        <w:pStyle w:val="Paragraphedeliste"/>
        <w:numPr>
          <w:ilvl w:val="0"/>
          <w:numId w:val="9"/>
        </w:numPr>
        <w:rPr>
          <w:rFonts w:asciiTheme="majorHAnsi" w:hAnsiTheme="majorHAnsi" w:cstheme="majorHAnsi"/>
        </w:rPr>
      </w:pPr>
      <w:r w:rsidRPr="00FE04B0">
        <w:rPr>
          <w:rFonts w:asciiTheme="majorHAnsi" w:hAnsiTheme="majorHAnsi" w:cstheme="majorHAnsi"/>
        </w:rPr>
        <w:t>intégrer aux franges plusieurs territoires aux enjeux de patrimoines naturels importants (Natura 2000, Réserve naturelle, Arrêtés préfectoraux de protection du biotope) ;</w:t>
      </w:r>
    </w:p>
    <w:p w14:paraId="64CF0229" w14:textId="77777777" w:rsidR="003734AA" w:rsidRPr="00FE04B0" w:rsidRDefault="003734AA" w:rsidP="003734AA">
      <w:pPr>
        <w:pStyle w:val="Paragraphedeliste"/>
        <w:numPr>
          <w:ilvl w:val="0"/>
          <w:numId w:val="9"/>
        </w:numPr>
        <w:rPr>
          <w:rFonts w:asciiTheme="majorHAnsi" w:hAnsiTheme="majorHAnsi" w:cstheme="majorHAnsi"/>
        </w:rPr>
      </w:pPr>
      <w:r w:rsidRPr="00FE04B0">
        <w:rPr>
          <w:rFonts w:asciiTheme="majorHAnsi" w:hAnsiTheme="majorHAnsi" w:cstheme="majorHAnsi"/>
        </w:rPr>
        <w:t>prendre en compte les franges est, vers la Bresse jurassienne et le Revermont, sud pour considérer les limites des cours d’eau et ouest vers la Saône, élément paysager remarquable ;</w:t>
      </w:r>
    </w:p>
    <w:p w14:paraId="7492C984" w14:textId="77777777" w:rsidR="003734AA" w:rsidRPr="00FE04B0" w:rsidRDefault="003734AA" w:rsidP="003734AA">
      <w:pPr>
        <w:pStyle w:val="Paragraphedeliste"/>
        <w:numPr>
          <w:ilvl w:val="0"/>
          <w:numId w:val="9"/>
        </w:numPr>
        <w:spacing w:after="160"/>
        <w:rPr>
          <w:rFonts w:asciiTheme="majorHAnsi" w:hAnsiTheme="majorHAnsi" w:cstheme="majorHAnsi"/>
        </w:rPr>
      </w:pPr>
      <w:r w:rsidRPr="00FE04B0">
        <w:rPr>
          <w:rFonts w:asciiTheme="majorHAnsi" w:hAnsiTheme="majorHAnsi" w:cstheme="majorHAnsi"/>
        </w:rPr>
        <w:t>intégrer les extensions au sud nécessaires pour considérer plus largement les patrimoines bressans au regard du patrimoine culturel.</w:t>
      </w:r>
    </w:p>
    <w:p w14:paraId="3E49B900" w14:textId="77777777" w:rsidR="003734AA" w:rsidRPr="00FE04B0" w:rsidRDefault="003734AA" w:rsidP="003734AA">
      <w:pPr>
        <w:pStyle w:val="Titre2"/>
        <w:rPr>
          <w:rFonts w:cstheme="majorHAnsi"/>
        </w:rPr>
      </w:pPr>
      <w:bookmarkStart w:id="11" w:name="_Toc118298016"/>
      <w:r w:rsidRPr="00FE04B0">
        <w:rPr>
          <w:rFonts w:cstheme="majorHAnsi"/>
        </w:rPr>
        <w:t>Des points de débat sur le nouveau périmètre</w:t>
      </w:r>
      <w:bookmarkEnd w:id="11"/>
    </w:p>
    <w:p w14:paraId="2D4B0C25" w14:textId="77777777" w:rsidR="003734AA" w:rsidRDefault="003734AA" w:rsidP="003734AA">
      <w:pPr>
        <w:spacing w:after="160"/>
        <w:rPr>
          <w:rFonts w:asciiTheme="majorHAnsi" w:hAnsiTheme="majorHAnsi" w:cstheme="majorHAnsi"/>
        </w:rPr>
      </w:pPr>
      <w:r w:rsidRPr="00FE04B0">
        <w:rPr>
          <w:rFonts w:asciiTheme="majorHAnsi" w:hAnsiTheme="majorHAnsi" w:cstheme="majorHAnsi"/>
        </w:rPr>
        <w:t xml:space="preserve">L’étude en cours (faisabilité) a mis en avant des points de débat sur ce nouveau périmètre ; des interrogations se posent sur certaines franges pour ce qui concerne les patrimoines au sens large, tels que les Parcs naturels régionaux les considèrent. </w:t>
      </w:r>
    </w:p>
    <w:p w14:paraId="331DA46F" w14:textId="77777777" w:rsidR="003734AA" w:rsidRPr="00592C7A" w:rsidRDefault="003734AA" w:rsidP="00592C7A">
      <w:pPr>
        <w:spacing w:after="160"/>
        <w:rPr>
          <w:rFonts w:asciiTheme="majorHAnsi" w:hAnsiTheme="majorHAnsi" w:cstheme="majorHAnsi"/>
          <w:b/>
          <w:bCs/>
        </w:rPr>
      </w:pPr>
      <w:r w:rsidRPr="00592C7A">
        <w:rPr>
          <w:rFonts w:asciiTheme="majorHAnsi" w:hAnsiTheme="majorHAnsi" w:cstheme="majorHAnsi"/>
          <w:b/>
          <w:bCs/>
        </w:rPr>
        <w:t xml:space="preserve">Au nord, </w:t>
      </w:r>
    </w:p>
    <w:p w14:paraId="133A0A9F" w14:textId="38F0B7E7" w:rsidR="003734AA" w:rsidRPr="00FE04B0" w:rsidRDefault="003734AA" w:rsidP="00592C7A">
      <w:pPr>
        <w:pStyle w:val="Paragraphedeliste"/>
        <w:numPr>
          <w:ilvl w:val="2"/>
          <w:numId w:val="10"/>
        </w:numPr>
        <w:spacing w:after="160"/>
        <w:ind w:left="360"/>
        <w:rPr>
          <w:rFonts w:asciiTheme="majorHAnsi" w:hAnsiTheme="majorHAnsi" w:cstheme="majorHAnsi"/>
        </w:rPr>
      </w:pPr>
      <w:r w:rsidRPr="00FE04B0">
        <w:rPr>
          <w:rFonts w:asciiTheme="majorHAnsi" w:hAnsiTheme="majorHAnsi" w:cstheme="majorHAnsi"/>
        </w:rPr>
        <w:t>Le périmètre intègre la basse vallée du Doubs (rive gauche et rive droite), ainsi que la forêt domaniale de Pourlans. Il est certain que la rivière Doubs peut être considéré</w:t>
      </w:r>
      <w:r w:rsidR="008D6D6D">
        <w:rPr>
          <w:rFonts w:asciiTheme="majorHAnsi" w:hAnsiTheme="majorHAnsi" w:cstheme="majorHAnsi"/>
        </w:rPr>
        <w:t>e</w:t>
      </w:r>
      <w:r w:rsidRPr="00FE04B0">
        <w:rPr>
          <w:rFonts w:asciiTheme="majorHAnsi" w:hAnsiTheme="majorHAnsi" w:cstheme="majorHAnsi"/>
        </w:rPr>
        <w:t xml:space="preserve"> comme la limite nord de la Bresse. Mais le fait de prendre en considération également la rive droite permet de prendre en compte l’intégralité de la basse vallée du Doubs qui constitue un site naturel remarquable, ainsi que la forêt domaniale de Pourlans.</w:t>
      </w:r>
    </w:p>
    <w:p w14:paraId="34B63680" w14:textId="77777777" w:rsidR="003734AA" w:rsidRPr="00FE04B0" w:rsidRDefault="003734AA" w:rsidP="00592C7A">
      <w:pPr>
        <w:pStyle w:val="Paragraphedeliste"/>
        <w:numPr>
          <w:ilvl w:val="2"/>
          <w:numId w:val="10"/>
        </w:numPr>
        <w:spacing w:after="160"/>
        <w:ind w:left="360"/>
        <w:rPr>
          <w:rFonts w:asciiTheme="majorHAnsi" w:hAnsiTheme="majorHAnsi" w:cstheme="majorHAnsi"/>
        </w:rPr>
      </w:pPr>
      <w:r w:rsidRPr="00FE04B0">
        <w:rPr>
          <w:rFonts w:asciiTheme="majorHAnsi" w:hAnsiTheme="majorHAnsi" w:cstheme="majorHAnsi"/>
        </w:rPr>
        <w:t xml:space="preserve">Au-delà de Pierre-de-Bresse, l’ouverture paysagère est très significative, on bascule dans un autre monde agricole qui </w:t>
      </w:r>
      <w:r w:rsidRPr="00FE04B0">
        <w:rPr>
          <w:rFonts w:asciiTheme="majorHAnsi" w:hAnsiTheme="majorHAnsi" w:cstheme="majorHAnsi"/>
        </w:rPr>
        <w:t xml:space="preserve">correspond plus à des spécificités rattachées à la plaine alluviale du Doubs qu’à la valeur patrimoniale bressane. </w:t>
      </w:r>
    </w:p>
    <w:p w14:paraId="4D55A3F1" w14:textId="057FD9ED" w:rsidR="003734AA" w:rsidRPr="0065398E" w:rsidRDefault="003734AA" w:rsidP="00592C7A">
      <w:pPr>
        <w:pStyle w:val="Paragraphedeliste"/>
        <w:numPr>
          <w:ilvl w:val="2"/>
          <w:numId w:val="10"/>
        </w:numPr>
        <w:spacing w:after="160"/>
        <w:ind w:left="360"/>
        <w:rPr>
          <w:rFonts w:asciiTheme="majorHAnsi" w:hAnsiTheme="majorHAnsi" w:cstheme="majorHAnsi"/>
        </w:rPr>
      </w:pPr>
      <w:r w:rsidRPr="00FE04B0">
        <w:rPr>
          <w:rFonts w:asciiTheme="majorHAnsi" w:hAnsiTheme="majorHAnsi" w:cstheme="majorHAnsi"/>
        </w:rPr>
        <w:t xml:space="preserve">On  </w:t>
      </w:r>
      <w:r w:rsidRPr="00FE04B0">
        <w:rPr>
          <w:rFonts w:asciiTheme="majorHAnsi" w:eastAsia="Times New Roman" w:hAnsiTheme="majorHAnsi" w:cstheme="majorHAnsi"/>
          <w:lang w:eastAsia="fr-FR"/>
        </w:rPr>
        <w:t>trouve ici, avec un peu moins de relief, plus d’étangs et de bois</w:t>
      </w:r>
      <w:r w:rsidR="00592C7A">
        <w:rPr>
          <w:rFonts w:asciiTheme="majorHAnsi" w:eastAsia="Times New Roman" w:hAnsiTheme="majorHAnsi" w:cstheme="majorHAnsi"/>
          <w:lang w:eastAsia="fr-FR"/>
        </w:rPr>
        <w:t xml:space="preserve">, </w:t>
      </w:r>
      <w:r w:rsidRPr="00FE04B0">
        <w:rPr>
          <w:rFonts w:asciiTheme="majorHAnsi" w:eastAsia="Times New Roman" w:hAnsiTheme="majorHAnsi" w:cstheme="majorHAnsi"/>
          <w:lang w:eastAsia="fr-FR"/>
        </w:rPr>
        <w:t>encore un bon nombre de fermes mais avec moins de pisé et plus de briques</w:t>
      </w:r>
      <w:r w:rsidR="00592C7A">
        <w:rPr>
          <w:rFonts w:asciiTheme="majorHAnsi" w:eastAsia="Times New Roman" w:hAnsiTheme="majorHAnsi" w:cstheme="majorHAnsi"/>
          <w:lang w:eastAsia="fr-FR"/>
        </w:rPr>
        <w:t xml:space="preserve"> </w:t>
      </w:r>
      <w:r w:rsidRPr="0065398E">
        <w:rPr>
          <w:rFonts w:asciiTheme="majorHAnsi" w:eastAsia="Times New Roman" w:hAnsiTheme="majorHAnsi" w:cstheme="majorHAnsi"/>
          <w:lang w:eastAsia="fr-FR"/>
        </w:rPr>
        <w:t xml:space="preserve">; hameaux et villages sont ici plus similaires à ceux que l’on trouve en </w:t>
      </w:r>
      <w:r w:rsidRPr="0065398E">
        <w:rPr>
          <w:rFonts w:asciiTheme="majorHAnsi" w:hAnsiTheme="majorHAnsi" w:cstheme="majorHAnsi"/>
        </w:rPr>
        <w:t>Bresse bourguignonne</w:t>
      </w:r>
      <w:r w:rsidRPr="0065398E">
        <w:rPr>
          <w:rFonts w:asciiTheme="majorHAnsi" w:eastAsia="Times New Roman" w:hAnsiTheme="majorHAnsi" w:cstheme="majorHAnsi"/>
          <w:lang w:eastAsia="fr-FR"/>
        </w:rPr>
        <w:t xml:space="preserve">, même si dans les silhouettes apparaissent de plus grands volumes (fermes jurassiennes) et des clochers comtois (avec </w:t>
      </w:r>
      <w:r w:rsidR="00592C7A" w:rsidRPr="0065398E">
        <w:rPr>
          <w:rFonts w:asciiTheme="majorHAnsi" w:eastAsia="Times New Roman" w:hAnsiTheme="majorHAnsi" w:cstheme="majorHAnsi"/>
          <w:lang w:eastAsia="fr-FR"/>
        </w:rPr>
        <w:t>bulbes) ...</w:t>
      </w:r>
    </w:p>
    <w:p w14:paraId="697F2D6A" w14:textId="2A8A6C6D" w:rsidR="003734AA" w:rsidRPr="0065398E" w:rsidRDefault="003734AA" w:rsidP="00592C7A">
      <w:pPr>
        <w:pStyle w:val="Paragraphedeliste"/>
        <w:numPr>
          <w:ilvl w:val="2"/>
          <w:numId w:val="10"/>
        </w:numPr>
        <w:spacing w:after="160"/>
        <w:ind w:left="360"/>
        <w:rPr>
          <w:rFonts w:asciiTheme="majorHAnsi" w:hAnsiTheme="majorHAnsi" w:cstheme="majorHAnsi"/>
        </w:rPr>
      </w:pPr>
      <w:r w:rsidRPr="0065398E">
        <w:rPr>
          <w:rFonts w:asciiTheme="majorHAnsi" w:hAnsiTheme="majorHAnsi" w:cstheme="majorHAnsi"/>
        </w:rPr>
        <w:t xml:space="preserve">L’adhésion des acteurs agricoles pour un </w:t>
      </w:r>
      <w:r w:rsidR="008D6D6D">
        <w:rPr>
          <w:rFonts w:asciiTheme="majorHAnsi" w:hAnsiTheme="majorHAnsi" w:cstheme="majorHAnsi"/>
        </w:rPr>
        <w:t>Parc naturel régional</w:t>
      </w:r>
      <w:r w:rsidRPr="0065398E">
        <w:rPr>
          <w:rFonts w:asciiTheme="majorHAnsi" w:hAnsiTheme="majorHAnsi" w:cstheme="majorHAnsi"/>
        </w:rPr>
        <w:t xml:space="preserve"> soutenant un projet d’agroécologie justifiera encore des débats</w:t>
      </w:r>
      <w:r w:rsidR="00592C7A">
        <w:rPr>
          <w:rFonts w:asciiTheme="majorHAnsi" w:hAnsiTheme="majorHAnsi" w:cstheme="majorHAnsi"/>
        </w:rPr>
        <w:t>.</w:t>
      </w:r>
      <w:r w:rsidRPr="0065398E">
        <w:rPr>
          <w:rFonts w:asciiTheme="majorHAnsi" w:hAnsiTheme="majorHAnsi" w:cstheme="majorHAnsi"/>
        </w:rPr>
        <w:t xml:space="preserve"> </w:t>
      </w:r>
    </w:p>
    <w:p w14:paraId="4EFE25AE" w14:textId="77777777" w:rsidR="003734AA" w:rsidRPr="0065398E" w:rsidRDefault="003734AA" w:rsidP="00592C7A">
      <w:pPr>
        <w:pStyle w:val="Paragraphedeliste"/>
        <w:spacing w:after="160"/>
        <w:ind w:left="360"/>
        <w:rPr>
          <w:rFonts w:asciiTheme="majorHAnsi" w:hAnsiTheme="majorHAnsi" w:cstheme="majorHAnsi"/>
        </w:rPr>
      </w:pPr>
    </w:p>
    <w:p w14:paraId="06F86CD1" w14:textId="77777777" w:rsidR="003734AA" w:rsidRPr="0065398E" w:rsidRDefault="003734AA" w:rsidP="00592C7A">
      <w:pPr>
        <w:pStyle w:val="Paragraphedeliste"/>
        <w:spacing w:after="160"/>
        <w:ind w:left="1090"/>
        <w:rPr>
          <w:rFonts w:asciiTheme="majorHAnsi" w:hAnsiTheme="majorHAnsi" w:cstheme="majorHAnsi"/>
        </w:rPr>
      </w:pPr>
    </w:p>
    <w:p w14:paraId="037330EC" w14:textId="77777777" w:rsidR="003734AA" w:rsidRPr="0065398E" w:rsidRDefault="003734AA" w:rsidP="00592C7A">
      <w:pPr>
        <w:pStyle w:val="Paragraphedeliste"/>
        <w:spacing w:after="160"/>
        <w:ind w:left="-350"/>
        <w:rPr>
          <w:rFonts w:asciiTheme="majorHAnsi" w:hAnsiTheme="majorHAnsi" w:cstheme="majorHAnsi"/>
        </w:rPr>
      </w:pPr>
    </w:p>
    <w:p w14:paraId="75287A8A" w14:textId="0DEE8161" w:rsidR="003734AA" w:rsidRPr="0065398E" w:rsidRDefault="003734AA" w:rsidP="00592C7A">
      <w:pPr>
        <w:pStyle w:val="Paragraphedeliste"/>
        <w:spacing w:after="160"/>
        <w:ind w:left="0"/>
        <w:rPr>
          <w:rFonts w:asciiTheme="majorHAnsi" w:hAnsiTheme="majorHAnsi" w:cstheme="majorHAnsi"/>
        </w:rPr>
      </w:pPr>
      <w:r w:rsidRPr="0065398E">
        <w:rPr>
          <w:rFonts w:asciiTheme="majorHAnsi" w:hAnsiTheme="majorHAnsi" w:cstheme="majorHAnsi"/>
          <w:b/>
          <w:bCs/>
        </w:rPr>
        <w:t>A l’est,</w:t>
      </w:r>
      <w:r w:rsidRPr="0065398E">
        <w:rPr>
          <w:rFonts w:asciiTheme="majorHAnsi" w:hAnsiTheme="majorHAnsi" w:cstheme="majorHAnsi"/>
        </w:rPr>
        <w:t xml:space="preserve"> la proximité plus ou moins grande avec le Jura et notamment le périmètre de son </w:t>
      </w:r>
      <w:r w:rsidR="00B905EA">
        <w:rPr>
          <w:rFonts w:asciiTheme="majorHAnsi" w:hAnsiTheme="majorHAnsi" w:cstheme="majorHAnsi"/>
        </w:rPr>
        <w:t xml:space="preserve">Parc naturel régional </w:t>
      </w:r>
      <w:r w:rsidRPr="0065398E">
        <w:rPr>
          <w:rFonts w:asciiTheme="majorHAnsi" w:hAnsiTheme="majorHAnsi" w:cstheme="majorHAnsi"/>
        </w:rPr>
        <w:t>se discute.</w:t>
      </w:r>
    </w:p>
    <w:p w14:paraId="2CF1F1CD" w14:textId="77777777" w:rsidR="003734AA" w:rsidRPr="0065398E" w:rsidRDefault="003734AA" w:rsidP="00592C7A">
      <w:pPr>
        <w:pStyle w:val="Paragraphedeliste"/>
        <w:numPr>
          <w:ilvl w:val="2"/>
          <w:numId w:val="10"/>
        </w:numPr>
        <w:ind w:left="360"/>
        <w:rPr>
          <w:rFonts w:asciiTheme="majorHAnsi" w:eastAsia="Times New Roman" w:hAnsiTheme="majorHAnsi" w:cstheme="majorHAnsi"/>
          <w:lang w:eastAsia="fr-FR"/>
        </w:rPr>
      </w:pPr>
      <w:r w:rsidRPr="0065398E">
        <w:rPr>
          <w:rFonts w:asciiTheme="majorHAnsi" w:hAnsiTheme="majorHAnsi" w:cstheme="majorHAnsi"/>
        </w:rPr>
        <w:t xml:space="preserve">D’un point de vue des patrimoines naturels, le périmètre prend bien </w:t>
      </w:r>
      <w:r>
        <w:rPr>
          <w:rFonts w:asciiTheme="majorHAnsi" w:hAnsiTheme="majorHAnsi" w:cstheme="majorHAnsi"/>
        </w:rPr>
        <w:t xml:space="preserve">en </w:t>
      </w:r>
      <w:r w:rsidRPr="0065398E">
        <w:rPr>
          <w:rFonts w:asciiTheme="majorHAnsi" w:hAnsiTheme="majorHAnsi" w:cstheme="majorHAnsi"/>
        </w:rPr>
        <w:t xml:space="preserve">compte la majeure partie de la Bresse jurassienne, mais il faut noter que deux communes (Chevreaux, Gizia, </w:t>
      </w:r>
      <w:proofErr w:type="spellStart"/>
      <w:r w:rsidRPr="0065398E">
        <w:rPr>
          <w:rFonts w:asciiTheme="majorHAnsi" w:hAnsiTheme="majorHAnsi" w:cstheme="majorHAnsi"/>
        </w:rPr>
        <w:t>Messia</w:t>
      </w:r>
      <w:proofErr w:type="spellEnd"/>
      <w:r w:rsidRPr="0065398E">
        <w:rPr>
          <w:rFonts w:asciiTheme="majorHAnsi" w:hAnsiTheme="majorHAnsi" w:cstheme="majorHAnsi"/>
        </w:rPr>
        <w:t>-sur-</w:t>
      </w:r>
      <w:proofErr w:type="spellStart"/>
      <w:r w:rsidRPr="0065398E">
        <w:rPr>
          <w:rFonts w:asciiTheme="majorHAnsi" w:hAnsiTheme="majorHAnsi" w:cstheme="majorHAnsi"/>
        </w:rPr>
        <w:t>Sorne</w:t>
      </w:r>
      <w:proofErr w:type="spellEnd"/>
      <w:r w:rsidRPr="0065398E">
        <w:rPr>
          <w:rFonts w:asciiTheme="majorHAnsi" w:hAnsiTheme="majorHAnsi" w:cstheme="majorHAnsi"/>
        </w:rPr>
        <w:t xml:space="preserve">, Chilly-le-Vignoble, Quintigny) font partie d’autres régions forestières (« Petite Montagne » ou « Plaines et Coteaux calcaire »). A l’inverse, le périmètre n’intègre pas au nord les communes majoritairement implantées dans la région forestière « Bresse » : Colonne, Bersaillin, Le </w:t>
      </w:r>
      <w:proofErr w:type="spellStart"/>
      <w:r w:rsidRPr="0065398E">
        <w:rPr>
          <w:rFonts w:asciiTheme="majorHAnsi" w:hAnsiTheme="majorHAnsi" w:cstheme="majorHAnsi"/>
        </w:rPr>
        <w:t>Deschaux</w:t>
      </w:r>
      <w:proofErr w:type="spellEnd"/>
      <w:r w:rsidRPr="0065398E">
        <w:rPr>
          <w:rFonts w:asciiTheme="majorHAnsi" w:hAnsiTheme="majorHAnsi" w:cstheme="majorHAnsi"/>
        </w:rPr>
        <w:t xml:space="preserve">, Balaiseaux, </w:t>
      </w:r>
      <w:proofErr w:type="spellStart"/>
      <w:r w:rsidRPr="0065398E">
        <w:rPr>
          <w:rFonts w:asciiTheme="majorHAnsi" w:hAnsiTheme="majorHAnsi" w:cstheme="majorHAnsi"/>
        </w:rPr>
        <w:t>Gatey</w:t>
      </w:r>
      <w:proofErr w:type="spellEnd"/>
      <w:r w:rsidRPr="0065398E">
        <w:rPr>
          <w:rFonts w:asciiTheme="majorHAnsi" w:hAnsiTheme="majorHAnsi" w:cstheme="majorHAnsi"/>
        </w:rPr>
        <w:t>,</w:t>
      </w:r>
      <w:r w:rsidRPr="0065398E">
        <w:rPr>
          <w:rFonts w:asciiTheme="majorHAnsi" w:eastAsia="Times New Roman" w:hAnsiTheme="majorHAnsi" w:cstheme="majorHAnsi"/>
          <w:lang w:eastAsia="fr-FR"/>
        </w:rPr>
        <w:t xml:space="preserve"> </w:t>
      </w:r>
    </w:p>
    <w:p w14:paraId="58D60E14" w14:textId="77777777" w:rsidR="003734AA" w:rsidRPr="0065398E" w:rsidRDefault="003734AA" w:rsidP="00592C7A">
      <w:pPr>
        <w:pStyle w:val="Paragraphedeliste"/>
        <w:numPr>
          <w:ilvl w:val="2"/>
          <w:numId w:val="10"/>
        </w:numPr>
        <w:ind w:left="360"/>
        <w:rPr>
          <w:rFonts w:asciiTheme="majorHAnsi" w:hAnsiTheme="majorHAnsi" w:cstheme="majorHAnsi"/>
          <w:sz w:val="22"/>
          <w:szCs w:val="22"/>
        </w:rPr>
      </w:pPr>
      <w:r w:rsidRPr="0065398E">
        <w:rPr>
          <w:rFonts w:asciiTheme="majorHAnsi" w:hAnsiTheme="majorHAnsi" w:cstheme="majorHAnsi"/>
        </w:rPr>
        <w:t xml:space="preserve">L’extension au nord-est intègre une grande partie de la Bresse jurassienne, qui ressemble peu à la Bresse bourguignonne. Ces deux Bresses partagent des fondamentaux (plaine alluviale hydromorphe), mais les investigations de terrain montrent que l’on ne retrouve pas les éléments caractéristiques de la valeur </w:t>
      </w:r>
      <w:r>
        <w:rPr>
          <w:rFonts w:asciiTheme="majorHAnsi" w:hAnsiTheme="majorHAnsi" w:cstheme="majorHAnsi"/>
        </w:rPr>
        <w:t>paysagère</w:t>
      </w:r>
      <w:r w:rsidRPr="0065398E">
        <w:rPr>
          <w:rFonts w:asciiTheme="majorHAnsi" w:hAnsiTheme="majorHAnsi" w:cstheme="majorHAnsi"/>
        </w:rPr>
        <w:t xml:space="preserve"> de Bresse bourguignonne (apparition de clochers boules émaillés, disparition des fermes à colombage, apparition de la ferme comtoise). </w:t>
      </w:r>
    </w:p>
    <w:p w14:paraId="26E6EF7B" w14:textId="77777777" w:rsidR="003734AA" w:rsidRPr="0065398E" w:rsidRDefault="003734AA" w:rsidP="00592C7A">
      <w:pPr>
        <w:pStyle w:val="Paragraphedeliste"/>
        <w:numPr>
          <w:ilvl w:val="2"/>
          <w:numId w:val="10"/>
        </w:numPr>
        <w:ind w:left="360"/>
        <w:rPr>
          <w:rFonts w:asciiTheme="majorHAnsi" w:hAnsiTheme="majorHAnsi" w:cstheme="majorHAnsi"/>
          <w:sz w:val="22"/>
          <w:szCs w:val="22"/>
        </w:rPr>
      </w:pPr>
      <w:r w:rsidRPr="0065398E">
        <w:rPr>
          <w:rFonts w:asciiTheme="majorHAnsi" w:hAnsiTheme="majorHAnsi" w:cstheme="majorHAnsi"/>
        </w:rPr>
        <w:lastRenderedPageBreak/>
        <w:t xml:space="preserve">Cette extension permet de donner une cohérence </w:t>
      </w:r>
      <w:r>
        <w:rPr>
          <w:rFonts w:asciiTheme="majorHAnsi" w:hAnsiTheme="majorHAnsi" w:cstheme="majorHAnsi"/>
        </w:rPr>
        <w:t>par</w:t>
      </w:r>
      <w:r w:rsidRPr="0065398E">
        <w:rPr>
          <w:rFonts w:asciiTheme="majorHAnsi" w:hAnsiTheme="majorHAnsi" w:cstheme="majorHAnsi"/>
        </w:rPr>
        <w:t xml:space="preserve"> l’unité paysagère du Revermont en intégrant son piedmont et ses coteaux sur l’ensemble de la longueur est du périmètre. C’est particulièrement intéressant parce que ce sont des espaces de très fortes qualités paysagères, qui jouent avec bien avec la Bresse bourguignonne (situation de balcon depuis le Revermont et fermeture paysagère est depuis la Bresse bourguignonne). </w:t>
      </w:r>
    </w:p>
    <w:p w14:paraId="047E0FD6" w14:textId="77777777" w:rsidR="003734AA" w:rsidRPr="0065398E" w:rsidRDefault="003734AA" w:rsidP="00592C7A">
      <w:pPr>
        <w:pStyle w:val="Paragraphedeliste"/>
        <w:numPr>
          <w:ilvl w:val="2"/>
          <w:numId w:val="10"/>
        </w:numPr>
        <w:ind w:left="360"/>
        <w:rPr>
          <w:rFonts w:asciiTheme="majorHAnsi" w:hAnsiTheme="majorHAnsi" w:cstheme="majorHAnsi"/>
          <w:sz w:val="22"/>
          <w:szCs w:val="22"/>
        </w:rPr>
      </w:pPr>
      <w:r w:rsidRPr="0065398E">
        <w:rPr>
          <w:rFonts w:asciiTheme="majorHAnsi" w:hAnsiTheme="majorHAnsi" w:cstheme="majorHAnsi"/>
        </w:rPr>
        <w:t xml:space="preserve">Enfin, </w:t>
      </w:r>
      <w:r w:rsidRPr="0065398E">
        <w:rPr>
          <w:rFonts w:asciiTheme="majorHAnsi" w:eastAsia="Times New Roman" w:hAnsiTheme="majorHAnsi" w:cstheme="majorHAnsi"/>
          <w:lang w:eastAsia="fr-FR"/>
        </w:rPr>
        <w:t xml:space="preserve">on trouve </w:t>
      </w:r>
      <w:r>
        <w:rPr>
          <w:rFonts w:asciiTheme="majorHAnsi" w:eastAsia="Times New Roman" w:hAnsiTheme="majorHAnsi" w:cstheme="majorHAnsi"/>
          <w:lang w:eastAsia="fr-FR"/>
        </w:rPr>
        <w:t xml:space="preserve">dans cette partie </w:t>
      </w:r>
      <w:r w:rsidRPr="0065398E">
        <w:rPr>
          <w:rFonts w:asciiTheme="majorHAnsi" w:eastAsia="Times New Roman" w:hAnsiTheme="majorHAnsi" w:cstheme="majorHAnsi"/>
          <w:lang w:eastAsia="fr-FR"/>
        </w:rPr>
        <w:t xml:space="preserve">proche des reliefs du Revermont, des cités intéressantes, qui jouent avec le relief du Revermont : en léger promontoire (Saint-Amour, </w:t>
      </w:r>
      <w:proofErr w:type="spellStart"/>
      <w:r w:rsidRPr="0065398E">
        <w:rPr>
          <w:rFonts w:asciiTheme="majorHAnsi" w:eastAsia="Times New Roman" w:hAnsiTheme="majorHAnsi" w:cstheme="majorHAnsi"/>
          <w:lang w:eastAsia="fr-FR"/>
        </w:rPr>
        <w:t>Cousances</w:t>
      </w:r>
      <w:proofErr w:type="spellEnd"/>
      <w:r w:rsidRPr="0065398E">
        <w:rPr>
          <w:rFonts w:asciiTheme="majorHAnsi" w:eastAsia="Times New Roman" w:hAnsiTheme="majorHAnsi" w:cstheme="majorHAnsi"/>
          <w:lang w:eastAsia="fr-FR"/>
        </w:rPr>
        <w:t xml:space="preserve">...) ou en léger « encaissé » dans les reliefs du piémont (Cuisia, ...) ; les architectures sont plutôt de pierres calcaires et offrent de très beaux bâtiments aux typologies courantes dans le Revermont. </w:t>
      </w:r>
    </w:p>
    <w:p w14:paraId="73324986" w14:textId="77777777" w:rsidR="003734AA" w:rsidRPr="0065398E" w:rsidRDefault="003734AA" w:rsidP="00592C7A">
      <w:pPr>
        <w:pStyle w:val="Paragraphedeliste"/>
        <w:spacing w:after="160"/>
        <w:ind w:left="360"/>
        <w:rPr>
          <w:rFonts w:asciiTheme="majorHAnsi" w:hAnsiTheme="majorHAnsi" w:cstheme="majorHAnsi"/>
        </w:rPr>
      </w:pPr>
    </w:p>
    <w:p w14:paraId="6B3B9024" w14:textId="77777777" w:rsidR="003734AA" w:rsidRPr="0065398E" w:rsidRDefault="003734AA" w:rsidP="00592C7A">
      <w:pPr>
        <w:pStyle w:val="Paragraphedeliste"/>
        <w:spacing w:after="160"/>
        <w:ind w:left="1090"/>
        <w:rPr>
          <w:rFonts w:asciiTheme="majorHAnsi" w:hAnsiTheme="majorHAnsi" w:cstheme="majorHAnsi"/>
        </w:rPr>
      </w:pPr>
    </w:p>
    <w:p w14:paraId="671595A9" w14:textId="4269FF2E" w:rsidR="003734AA" w:rsidRPr="00592C7A" w:rsidRDefault="003734AA" w:rsidP="00592C7A">
      <w:pPr>
        <w:spacing w:after="160"/>
        <w:rPr>
          <w:rFonts w:asciiTheme="majorHAnsi" w:hAnsiTheme="majorHAnsi" w:cstheme="majorHAnsi"/>
        </w:rPr>
      </w:pPr>
      <w:r w:rsidRPr="00592C7A">
        <w:rPr>
          <w:rFonts w:asciiTheme="majorHAnsi" w:hAnsiTheme="majorHAnsi" w:cstheme="majorHAnsi"/>
          <w:b/>
          <w:bCs/>
        </w:rPr>
        <w:t>A l’ouest</w:t>
      </w:r>
      <w:r w:rsidRPr="00592C7A">
        <w:rPr>
          <w:rFonts w:asciiTheme="majorHAnsi" w:hAnsiTheme="majorHAnsi" w:cstheme="majorHAnsi"/>
        </w:rPr>
        <w:t xml:space="preserve">, l’intention de l’ensemble des acteurs concernées reste en débat sur l’intérêt de se servir du </w:t>
      </w:r>
      <w:r w:rsidR="00B905EA">
        <w:rPr>
          <w:rFonts w:asciiTheme="majorHAnsi" w:hAnsiTheme="majorHAnsi" w:cstheme="majorHAnsi"/>
        </w:rPr>
        <w:t xml:space="preserve">Parc naturel régional </w:t>
      </w:r>
      <w:r w:rsidRPr="00592C7A">
        <w:rPr>
          <w:rFonts w:asciiTheme="majorHAnsi" w:hAnsiTheme="majorHAnsi" w:cstheme="majorHAnsi"/>
        </w:rPr>
        <w:t>pour agir dans la maitrise de l’étalement urbain et pour envisager les obligations à venir de lutte contre l’artificialisation</w:t>
      </w:r>
    </w:p>
    <w:p w14:paraId="421B537B" w14:textId="77777777" w:rsidR="003734AA" w:rsidRPr="0065398E" w:rsidRDefault="003734AA" w:rsidP="00592C7A">
      <w:pPr>
        <w:pStyle w:val="Paragraphedeliste"/>
        <w:numPr>
          <w:ilvl w:val="0"/>
          <w:numId w:val="20"/>
        </w:numPr>
        <w:spacing w:after="160"/>
        <w:rPr>
          <w:rFonts w:asciiTheme="majorHAnsi" w:hAnsiTheme="majorHAnsi" w:cstheme="majorHAnsi"/>
        </w:rPr>
      </w:pPr>
      <w:r w:rsidRPr="0065398E">
        <w:rPr>
          <w:rFonts w:asciiTheme="majorHAnsi" w:hAnsiTheme="majorHAnsi" w:cstheme="majorHAnsi"/>
        </w:rPr>
        <w:t xml:space="preserve">La limite s’appuie sur la Saône qui constitue une limite géographique et écologique (même si la rive droite de la vallée comporte des milieux alluviaux semblables à la rive gauche qui auraient de ce point de vue pu également être intégré au périmètre) ; cette extension du périmètre permet dans sa cohérence, d’intégrer des sites de haute valeur écologique : la globalité des sites NATURA 2000 de la Bresse jurassienne et  une petite partie supplémentaire des 2 sites NATURA 2000 de la Basse Vallée du Doubs, le Cirque de Gizia. </w:t>
      </w:r>
    </w:p>
    <w:p w14:paraId="2D5E5C6B" w14:textId="77777777" w:rsidR="003734AA" w:rsidRPr="0065398E" w:rsidRDefault="003734AA" w:rsidP="00592C7A">
      <w:pPr>
        <w:pStyle w:val="Paragraphedeliste"/>
        <w:numPr>
          <w:ilvl w:val="0"/>
          <w:numId w:val="20"/>
        </w:numPr>
        <w:spacing w:after="160"/>
        <w:rPr>
          <w:rFonts w:asciiTheme="majorHAnsi" w:hAnsiTheme="majorHAnsi" w:cstheme="majorHAnsi"/>
        </w:rPr>
      </w:pPr>
      <w:r w:rsidRPr="0065398E">
        <w:rPr>
          <w:rFonts w:asciiTheme="majorHAnsi" w:hAnsiTheme="majorHAnsi" w:cstheme="majorHAnsi"/>
        </w:rPr>
        <w:t xml:space="preserve">La vallée de la Saône offre un cadre patrimonial paysager dont les enjeux paysagers sont spécifiques ; elle est une porte d’entrée </w:t>
      </w:r>
      <w:r w:rsidRPr="0065398E">
        <w:rPr>
          <w:rFonts w:asciiTheme="majorHAnsi" w:hAnsiTheme="majorHAnsi" w:cstheme="majorHAnsi"/>
        </w:rPr>
        <w:t>significative aux paysages de la Bresse bourguignonne, qui commencent au-delà des lisières boisées orientales.</w:t>
      </w:r>
    </w:p>
    <w:p w14:paraId="180C3A55" w14:textId="77777777" w:rsidR="003734AA" w:rsidRPr="0065398E" w:rsidRDefault="003734AA" w:rsidP="00592C7A">
      <w:pPr>
        <w:pStyle w:val="Paragraphedeliste"/>
        <w:spacing w:after="160"/>
        <w:ind w:left="370"/>
        <w:rPr>
          <w:rFonts w:asciiTheme="majorHAnsi" w:hAnsiTheme="majorHAnsi" w:cstheme="majorHAnsi"/>
        </w:rPr>
      </w:pPr>
    </w:p>
    <w:p w14:paraId="282690F8" w14:textId="77777777" w:rsidR="003734AA" w:rsidRPr="00592C7A" w:rsidRDefault="003734AA" w:rsidP="00592C7A">
      <w:pPr>
        <w:spacing w:after="160"/>
        <w:ind w:left="10"/>
        <w:rPr>
          <w:rFonts w:asciiTheme="majorHAnsi" w:hAnsiTheme="majorHAnsi" w:cstheme="majorHAnsi"/>
          <w:u w:val="single"/>
        </w:rPr>
      </w:pPr>
      <w:r w:rsidRPr="00592C7A">
        <w:rPr>
          <w:rFonts w:asciiTheme="majorHAnsi" w:hAnsiTheme="majorHAnsi" w:cstheme="majorHAnsi"/>
          <w:b/>
          <w:bCs/>
        </w:rPr>
        <w:t>Au sud,</w:t>
      </w:r>
      <w:r w:rsidRPr="00592C7A">
        <w:rPr>
          <w:rFonts w:asciiTheme="majorHAnsi" w:hAnsiTheme="majorHAnsi" w:cstheme="majorHAnsi"/>
        </w:rPr>
        <w:t xml:space="preserve"> </w:t>
      </w:r>
    </w:p>
    <w:p w14:paraId="6A943582" w14:textId="06DE9152" w:rsidR="003734AA" w:rsidRPr="00B207A9" w:rsidRDefault="003734AA" w:rsidP="00592C7A">
      <w:pPr>
        <w:pStyle w:val="Paragraphedeliste"/>
        <w:numPr>
          <w:ilvl w:val="0"/>
          <w:numId w:val="21"/>
        </w:numPr>
        <w:spacing w:after="160"/>
        <w:rPr>
          <w:rFonts w:asciiTheme="majorHAnsi" w:hAnsiTheme="majorHAnsi" w:cstheme="majorHAnsi"/>
          <w:u w:val="single"/>
        </w:rPr>
      </w:pPr>
      <w:r w:rsidRPr="00B207A9">
        <w:rPr>
          <w:rFonts w:asciiTheme="majorHAnsi" w:hAnsiTheme="majorHAnsi" w:cstheme="majorHAnsi"/>
        </w:rPr>
        <w:t xml:space="preserve">L’extension proposée sur le sud apparaît cohérente d’un point de vue des paysages. Elle intègre la vallée de la Reyssouze qui offre une ampleur et une lisibilité plus importante que la vallée de la Seille. Elle pourrait devenir un élément de limite paysagère sud du futur </w:t>
      </w:r>
      <w:r w:rsidR="00B905EA">
        <w:rPr>
          <w:rFonts w:asciiTheme="majorHAnsi" w:hAnsiTheme="majorHAnsi" w:cstheme="majorHAnsi"/>
        </w:rPr>
        <w:t>Parc naturel régional</w:t>
      </w:r>
      <w:r w:rsidRPr="00B207A9">
        <w:rPr>
          <w:rFonts w:asciiTheme="majorHAnsi" w:hAnsiTheme="majorHAnsi" w:cstheme="majorHAnsi"/>
        </w:rPr>
        <w:t>, tout en conservant les caractéristiques fondamentales de la valeur patrimoniale de la Bresse bourguignonne.</w:t>
      </w:r>
    </w:p>
    <w:p w14:paraId="52D5BE00" w14:textId="77777777" w:rsidR="003734AA" w:rsidRPr="00B207A9" w:rsidRDefault="003734AA" w:rsidP="00592C7A">
      <w:pPr>
        <w:pStyle w:val="Paragraphedeliste"/>
        <w:numPr>
          <w:ilvl w:val="0"/>
          <w:numId w:val="21"/>
        </w:numPr>
        <w:spacing w:after="160"/>
        <w:rPr>
          <w:rFonts w:asciiTheme="majorHAnsi" w:hAnsiTheme="majorHAnsi" w:cstheme="majorHAnsi"/>
        </w:rPr>
      </w:pPr>
      <w:r w:rsidRPr="00B207A9">
        <w:rPr>
          <w:rFonts w:asciiTheme="majorHAnsi" w:hAnsiTheme="majorHAnsi" w:cstheme="majorHAnsi"/>
        </w:rPr>
        <w:t xml:space="preserve">Cette extension permet d’intégrer des sites de haute valeur écologique ; </w:t>
      </w:r>
    </w:p>
    <w:p w14:paraId="6CE6F6EA" w14:textId="77777777" w:rsidR="003734AA" w:rsidRPr="00B207A9" w:rsidRDefault="003734AA" w:rsidP="00592C7A">
      <w:pPr>
        <w:pStyle w:val="Paragraphedeliste"/>
        <w:numPr>
          <w:ilvl w:val="1"/>
          <w:numId w:val="22"/>
        </w:numPr>
        <w:spacing w:after="160"/>
        <w:rPr>
          <w:rFonts w:asciiTheme="majorHAnsi" w:hAnsiTheme="majorHAnsi" w:cstheme="majorHAnsi"/>
        </w:rPr>
      </w:pPr>
      <w:r w:rsidRPr="00B207A9">
        <w:rPr>
          <w:rFonts w:asciiTheme="majorHAnsi" w:hAnsiTheme="majorHAnsi" w:cstheme="majorHAnsi"/>
        </w:rPr>
        <w:t xml:space="preserve">la présence d’une forêt alluviale, le Bois de </w:t>
      </w:r>
      <w:proofErr w:type="spellStart"/>
      <w:r w:rsidRPr="00B207A9">
        <w:rPr>
          <w:rFonts w:asciiTheme="majorHAnsi" w:hAnsiTheme="majorHAnsi" w:cstheme="majorHAnsi"/>
        </w:rPr>
        <w:t>Maillance</w:t>
      </w:r>
      <w:proofErr w:type="spellEnd"/>
      <w:r w:rsidRPr="00B207A9">
        <w:rPr>
          <w:rFonts w:asciiTheme="majorHAnsi" w:hAnsiTheme="majorHAnsi" w:cstheme="majorHAnsi"/>
        </w:rPr>
        <w:t xml:space="preserve">, propriété de la commune de La </w:t>
      </w:r>
      <w:proofErr w:type="spellStart"/>
      <w:r w:rsidRPr="00B207A9">
        <w:rPr>
          <w:rFonts w:asciiTheme="majorHAnsi" w:hAnsiTheme="majorHAnsi" w:cstheme="majorHAnsi"/>
        </w:rPr>
        <w:t>Truchère</w:t>
      </w:r>
      <w:proofErr w:type="spellEnd"/>
      <w:r w:rsidRPr="00B207A9">
        <w:rPr>
          <w:rFonts w:asciiTheme="majorHAnsi" w:hAnsiTheme="majorHAnsi" w:cstheme="majorHAnsi"/>
        </w:rPr>
        <w:t xml:space="preserve">, située sur le territoire de la commune voisine de Sermoyer (Ain) – et site de nidification, entre autres espèces, de la Cigogne blanche – est un site à fort enjeu écologique ; </w:t>
      </w:r>
    </w:p>
    <w:p w14:paraId="739B64F1" w14:textId="77777777" w:rsidR="003734AA" w:rsidRPr="00B207A9" w:rsidRDefault="003734AA" w:rsidP="00592C7A">
      <w:pPr>
        <w:pStyle w:val="Paragraphedeliste"/>
        <w:numPr>
          <w:ilvl w:val="1"/>
          <w:numId w:val="22"/>
        </w:numPr>
        <w:spacing w:after="160"/>
        <w:rPr>
          <w:rFonts w:asciiTheme="majorHAnsi" w:hAnsiTheme="majorHAnsi" w:cstheme="majorHAnsi"/>
        </w:rPr>
      </w:pPr>
      <w:r w:rsidRPr="00B207A9">
        <w:rPr>
          <w:rFonts w:asciiTheme="majorHAnsi" w:hAnsiTheme="majorHAnsi" w:cstheme="majorHAnsi"/>
        </w:rPr>
        <w:t xml:space="preserve">un autre secteur de prairies inondables du Val de Saône sur les communes de  Sermoyer et Arbigny (ZNIEFF II, sites NATURA 2000, sites acquis par le CEN Rhône-Alpes), les dunes de Sermoyer (ZNIEFF I). </w:t>
      </w:r>
    </w:p>
    <w:p w14:paraId="2B7C6E28" w14:textId="77777777" w:rsidR="003734AA" w:rsidRPr="00AF61AC" w:rsidRDefault="003734AA" w:rsidP="00592C7A">
      <w:pPr>
        <w:pStyle w:val="Paragraphedeliste"/>
        <w:numPr>
          <w:ilvl w:val="1"/>
          <w:numId w:val="22"/>
        </w:numPr>
        <w:spacing w:after="160"/>
        <w:rPr>
          <w:rFonts w:asciiTheme="majorHAnsi" w:hAnsiTheme="majorHAnsi" w:cstheme="majorHAnsi"/>
        </w:rPr>
      </w:pPr>
      <w:r w:rsidRPr="00AF61AC">
        <w:rPr>
          <w:rFonts w:asciiTheme="majorHAnsi" w:hAnsiTheme="majorHAnsi" w:cstheme="majorHAnsi"/>
        </w:rPr>
        <w:t>La Bresse du département de l’Ain comporte quelques secteurs d’étangs intéressants d’un point de vue écologique, </w:t>
      </w:r>
    </w:p>
    <w:p w14:paraId="5F9AD111" w14:textId="23E0841E" w:rsidR="003734AA" w:rsidRPr="00AF61AC" w:rsidRDefault="003734AA" w:rsidP="00592C7A">
      <w:pPr>
        <w:pStyle w:val="Paragraphedeliste"/>
        <w:numPr>
          <w:ilvl w:val="0"/>
          <w:numId w:val="21"/>
        </w:numPr>
        <w:spacing w:after="160"/>
        <w:rPr>
          <w:rFonts w:asciiTheme="majorHAnsi" w:hAnsiTheme="majorHAnsi" w:cstheme="majorHAnsi"/>
        </w:rPr>
      </w:pPr>
      <w:r w:rsidRPr="00AF61AC">
        <w:rPr>
          <w:rFonts w:asciiTheme="majorHAnsi" w:hAnsiTheme="majorHAnsi" w:cstheme="majorHAnsi"/>
        </w:rPr>
        <w:t xml:space="preserve">Cette limite </w:t>
      </w:r>
      <w:r w:rsidR="003E47C1">
        <w:rPr>
          <w:rFonts w:asciiTheme="majorHAnsi" w:hAnsiTheme="majorHAnsi" w:cstheme="majorHAnsi"/>
        </w:rPr>
        <w:t>s</w:t>
      </w:r>
      <w:r w:rsidRPr="00AF61AC">
        <w:rPr>
          <w:rFonts w:asciiTheme="majorHAnsi" w:hAnsiTheme="majorHAnsi" w:cstheme="majorHAnsi"/>
        </w:rPr>
        <w:t xml:space="preserve">ud parait </w:t>
      </w:r>
      <w:r w:rsidR="003E47C1">
        <w:rPr>
          <w:rFonts w:asciiTheme="majorHAnsi" w:hAnsiTheme="majorHAnsi" w:cstheme="majorHAnsi"/>
        </w:rPr>
        <w:t>toutefois</w:t>
      </w:r>
      <w:r w:rsidRPr="00AF61AC">
        <w:rPr>
          <w:rFonts w:asciiTheme="majorHAnsi" w:hAnsiTheme="majorHAnsi" w:cstheme="majorHAnsi"/>
        </w:rPr>
        <w:t xml:space="preserve"> arbitraire d’un point de vue écologique puisque seule la partie nord de la Bresse de l’Ain est prise en compte ; </w:t>
      </w:r>
    </w:p>
    <w:p w14:paraId="51535F87" w14:textId="7136EDBF" w:rsidR="003734AA" w:rsidRPr="00AF61AC" w:rsidRDefault="003734AA" w:rsidP="00592C7A">
      <w:pPr>
        <w:pStyle w:val="Paragraphedeliste"/>
        <w:numPr>
          <w:ilvl w:val="0"/>
          <w:numId w:val="21"/>
        </w:numPr>
        <w:spacing w:after="160"/>
        <w:rPr>
          <w:rFonts w:asciiTheme="majorHAnsi" w:eastAsia="Times New Roman" w:hAnsiTheme="majorHAnsi" w:cstheme="majorHAnsi"/>
          <w:lang w:eastAsia="fr-FR"/>
        </w:rPr>
      </w:pPr>
      <w:r w:rsidRPr="00AF61AC">
        <w:rPr>
          <w:rFonts w:asciiTheme="majorHAnsi" w:hAnsiTheme="majorHAnsi" w:cstheme="majorHAnsi"/>
        </w:rPr>
        <w:t xml:space="preserve">De la même manière, </w:t>
      </w:r>
      <w:r w:rsidR="003E47C1">
        <w:rPr>
          <w:rFonts w:asciiTheme="majorHAnsi" w:hAnsiTheme="majorHAnsi" w:cstheme="majorHAnsi"/>
        </w:rPr>
        <w:t xml:space="preserve">si </w:t>
      </w:r>
      <w:r w:rsidRPr="00AF61AC">
        <w:rPr>
          <w:rFonts w:asciiTheme="majorHAnsi" w:hAnsiTheme="majorHAnsi" w:cstheme="majorHAnsi"/>
        </w:rPr>
        <w:t xml:space="preserve">cette extension au sud présente </w:t>
      </w:r>
      <w:r w:rsidRPr="00AF61AC">
        <w:rPr>
          <w:rFonts w:asciiTheme="majorHAnsi" w:eastAsia="Times New Roman" w:hAnsiTheme="majorHAnsi" w:cstheme="majorHAnsi"/>
          <w:lang w:eastAsia="fr-FR"/>
        </w:rPr>
        <w:t xml:space="preserve">une grande cohérence patrimoniale (architecturale avec les fermes bressanes, nombreuses, et similaires à celles de la BB du Sud ; </w:t>
      </w:r>
      <w:r w:rsidRPr="00AF61AC">
        <w:rPr>
          <w:rFonts w:asciiTheme="majorHAnsi" w:eastAsia="Times New Roman" w:hAnsiTheme="majorHAnsi" w:cstheme="majorHAnsi"/>
          <w:lang w:eastAsia="fr-FR"/>
        </w:rPr>
        <w:lastRenderedPageBreak/>
        <w:t>culturelle ...)</w:t>
      </w:r>
      <w:r w:rsidR="003E47C1">
        <w:rPr>
          <w:rFonts w:asciiTheme="majorHAnsi" w:eastAsia="Times New Roman" w:hAnsiTheme="majorHAnsi" w:cstheme="majorHAnsi"/>
          <w:lang w:eastAsia="fr-FR"/>
        </w:rPr>
        <w:t xml:space="preserve">, </w:t>
      </w:r>
      <w:r w:rsidRPr="00AF61AC">
        <w:rPr>
          <w:rFonts w:asciiTheme="majorHAnsi" w:eastAsia="Times New Roman" w:hAnsiTheme="majorHAnsi" w:cstheme="majorHAnsi"/>
          <w:lang w:eastAsia="fr-FR"/>
        </w:rPr>
        <w:t>sa limite n’est pas forcément nette, tant ce patrimoine se retrouve encore plus au Sud : est-ce une zone d’invitation à aller au-delà ?</w:t>
      </w:r>
    </w:p>
    <w:p w14:paraId="06849C88" w14:textId="77777777" w:rsidR="003734AA" w:rsidRPr="00FE04B0" w:rsidRDefault="003734AA" w:rsidP="003734AA">
      <w:pPr>
        <w:pStyle w:val="Paragraphedeliste"/>
        <w:spacing w:after="160"/>
        <w:ind w:left="710" w:firstLine="708"/>
        <w:rPr>
          <w:rFonts w:asciiTheme="majorHAnsi" w:hAnsiTheme="majorHAnsi" w:cstheme="majorHAnsi"/>
          <w:sz w:val="22"/>
          <w:szCs w:val="22"/>
          <w:highlight w:val="cyan"/>
        </w:rPr>
      </w:pPr>
    </w:p>
    <w:p w14:paraId="2875C2C2" w14:textId="77777777" w:rsidR="003734AA" w:rsidRPr="00FE04B0" w:rsidRDefault="003734AA" w:rsidP="003734AA">
      <w:pPr>
        <w:pStyle w:val="Paragraphedeliste"/>
        <w:spacing w:after="160"/>
        <w:ind w:left="1416" w:firstLine="708"/>
        <w:rPr>
          <w:rFonts w:asciiTheme="majorHAnsi" w:hAnsiTheme="majorHAnsi" w:cstheme="majorHAnsi"/>
          <w:sz w:val="20"/>
          <w:szCs w:val="20"/>
        </w:rPr>
      </w:pPr>
    </w:p>
    <w:p w14:paraId="48BD4C8A" w14:textId="77777777" w:rsidR="003734AA" w:rsidRDefault="003734AA" w:rsidP="003734AA">
      <w:pPr>
        <w:spacing w:after="160"/>
        <w:rPr>
          <w:rFonts w:asciiTheme="majorHAnsi" w:hAnsiTheme="majorHAnsi" w:cstheme="majorHAnsi"/>
        </w:rPr>
      </w:pPr>
      <w:r w:rsidRPr="00AF61AC">
        <w:rPr>
          <w:rFonts w:asciiTheme="majorHAnsi" w:hAnsiTheme="majorHAnsi" w:cstheme="majorHAnsi"/>
          <w:b/>
          <w:bCs/>
        </w:rPr>
        <w:t>Ce nouveau périmètre interroge aussi les acteurs du projet quant à sa gouvernance</w:t>
      </w:r>
      <w:r>
        <w:rPr>
          <w:rFonts w:asciiTheme="majorHAnsi" w:hAnsiTheme="majorHAnsi" w:cstheme="majorHAnsi"/>
        </w:rPr>
        <w:t xml:space="preserve">, </w:t>
      </w:r>
      <w:r w:rsidRPr="00FE04B0">
        <w:rPr>
          <w:rFonts w:asciiTheme="majorHAnsi" w:hAnsiTheme="majorHAnsi" w:cstheme="majorHAnsi"/>
        </w:rPr>
        <w:t xml:space="preserve">au regard du nombre de communes </w:t>
      </w:r>
      <w:r>
        <w:rPr>
          <w:rFonts w:asciiTheme="majorHAnsi" w:hAnsiTheme="majorHAnsi" w:cstheme="majorHAnsi"/>
        </w:rPr>
        <w:t xml:space="preserve">(194 communes à </w:t>
      </w:r>
      <w:r>
        <w:rPr>
          <w:rFonts w:asciiTheme="majorHAnsi" w:hAnsiTheme="majorHAnsi" w:cstheme="majorHAnsi"/>
        </w:rPr>
        <w:t xml:space="preserve">ce jour) </w:t>
      </w:r>
      <w:r w:rsidRPr="00FE04B0">
        <w:rPr>
          <w:rFonts w:asciiTheme="majorHAnsi" w:hAnsiTheme="majorHAnsi" w:cstheme="majorHAnsi"/>
        </w:rPr>
        <w:t xml:space="preserve">et d’intercommunalités </w:t>
      </w:r>
      <w:r>
        <w:rPr>
          <w:rFonts w:asciiTheme="majorHAnsi" w:hAnsiTheme="majorHAnsi" w:cstheme="majorHAnsi"/>
        </w:rPr>
        <w:t>(13 EPCI), 3 départements (Saône et Loire, jura, Ain). L</w:t>
      </w:r>
      <w:r w:rsidRPr="00FE04B0">
        <w:rPr>
          <w:rFonts w:asciiTheme="majorHAnsi" w:hAnsiTheme="majorHAnsi" w:cstheme="majorHAnsi"/>
        </w:rPr>
        <w:t>’intégration de 2 régions dont une qui n’est toujours pas associée à la démarche</w:t>
      </w:r>
      <w:r>
        <w:rPr>
          <w:rFonts w:asciiTheme="majorHAnsi" w:hAnsiTheme="majorHAnsi" w:cstheme="majorHAnsi"/>
        </w:rPr>
        <w:t xml:space="preserve"> est aussi un point de débat</w:t>
      </w:r>
      <w:r w:rsidRPr="00FE04B0">
        <w:rPr>
          <w:rFonts w:asciiTheme="majorHAnsi" w:hAnsiTheme="majorHAnsi" w:cstheme="majorHAnsi"/>
        </w:rPr>
        <w:t>. Même si de nombreux PNR sont de taille</w:t>
      </w:r>
      <w:r>
        <w:rPr>
          <w:rFonts w:asciiTheme="majorHAnsi" w:hAnsiTheme="majorHAnsi" w:cstheme="majorHAnsi"/>
        </w:rPr>
        <w:t xml:space="preserve"> similaire</w:t>
      </w:r>
      <w:r w:rsidRPr="00FE04B0">
        <w:rPr>
          <w:rFonts w:asciiTheme="majorHAnsi" w:hAnsiTheme="majorHAnsi" w:cstheme="majorHAnsi"/>
        </w:rPr>
        <w:t>, une échelle trop importante constitue un risque en termes de mise en œuvre de tel projet.</w:t>
      </w:r>
    </w:p>
    <w:p w14:paraId="212E2F97" w14:textId="77777777" w:rsidR="003734AA" w:rsidRPr="00AF61AC" w:rsidRDefault="003734AA" w:rsidP="003734AA">
      <w:pPr>
        <w:spacing w:after="160"/>
        <w:rPr>
          <w:rFonts w:asciiTheme="majorHAnsi" w:hAnsiTheme="majorHAnsi" w:cstheme="majorHAnsi"/>
        </w:rPr>
      </w:pPr>
      <w:r w:rsidRPr="00AF61AC">
        <w:rPr>
          <w:rFonts w:asciiTheme="majorHAnsi" w:hAnsiTheme="majorHAnsi" w:cstheme="majorHAnsi"/>
          <w:b/>
          <w:bCs/>
        </w:rPr>
        <w:t xml:space="preserve">La place des villes-porte </w:t>
      </w:r>
      <w:r w:rsidRPr="00AF61AC">
        <w:rPr>
          <w:rFonts w:asciiTheme="majorHAnsi" w:hAnsiTheme="majorHAnsi" w:cstheme="majorHAnsi"/>
        </w:rPr>
        <w:t>devra aussi être étudiée pour la suite de la démarche.</w:t>
      </w:r>
    </w:p>
    <w:p w14:paraId="7C1A83A2" w14:textId="77777777" w:rsidR="007A0750" w:rsidRDefault="007A0750" w:rsidP="003734AA">
      <w:pPr>
        <w:pStyle w:val="Paragraphedeliste"/>
        <w:spacing w:after="160"/>
        <w:ind w:left="360"/>
        <w:rPr>
          <w:rFonts w:asciiTheme="majorHAnsi" w:hAnsiTheme="majorHAnsi" w:cstheme="majorHAnsi"/>
        </w:rPr>
        <w:sectPr w:rsidR="007A0750" w:rsidSect="003E47C1">
          <w:type w:val="continuous"/>
          <w:pgSz w:w="16820" w:h="11900" w:orient="landscape"/>
          <w:pgMar w:top="1208" w:right="1418" w:bottom="1418" w:left="1418" w:header="709" w:footer="401" w:gutter="0"/>
          <w:cols w:num="2" w:space="709"/>
          <w:docGrid w:linePitch="360"/>
        </w:sectPr>
      </w:pPr>
    </w:p>
    <w:p w14:paraId="03E46516" w14:textId="77777777" w:rsidR="003734AA" w:rsidRPr="00FE04B0" w:rsidRDefault="003734AA" w:rsidP="003734AA">
      <w:pPr>
        <w:pStyle w:val="Paragraphedeliste"/>
        <w:spacing w:after="160"/>
        <w:ind w:left="360"/>
        <w:rPr>
          <w:rFonts w:asciiTheme="majorHAnsi" w:hAnsiTheme="majorHAnsi" w:cstheme="majorHAnsi"/>
        </w:rPr>
      </w:pPr>
    </w:p>
    <w:p w14:paraId="42915AE7" w14:textId="6CAAA256" w:rsidR="006461BA" w:rsidRDefault="006461BA">
      <w:pPr>
        <w:jc w:val="left"/>
        <w:rPr>
          <w:rFonts w:asciiTheme="majorHAnsi" w:eastAsiaTheme="majorEastAsia" w:hAnsiTheme="majorHAnsi" w:cstheme="majorBidi"/>
          <w:b/>
          <w:bCs/>
          <w:color w:val="2F5496" w:themeColor="accent1" w:themeShade="BF"/>
          <w:sz w:val="28"/>
          <w:szCs w:val="28"/>
        </w:rPr>
      </w:pPr>
      <w:r>
        <w:br w:type="page"/>
      </w:r>
    </w:p>
    <w:p w14:paraId="6922BA5F" w14:textId="77777777" w:rsidR="007A0750" w:rsidRDefault="007A0750" w:rsidP="00710CF5">
      <w:pPr>
        <w:pStyle w:val="Titre2"/>
      </w:pPr>
    </w:p>
    <w:p w14:paraId="6C06BD6E" w14:textId="5D592363" w:rsidR="003734AA" w:rsidRPr="00FE04B0" w:rsidRDefault="00710CF5" w:rsidP="00710CF5">
      <w:pPr>
        <w:pStyle w:val="Titre2"/>
      </w:pPr>
      <w:bookmarkStart w:id="12" w:name="_Toc118298017"/>
      <w:r>
        <w:t>Quels scénarios pour le périmètre d’étude ?</w:t>
      </w:r>
      <w:bookmarkEnd w:id="12"/>
    </w:p>
    <w:p w14:paraId="599E06E4" w14:textId="77777777" w:rsidR="003734AA" w:rsidRPr="00FE04B0" w:rsidRDefault="003734AA" w:rsidP="003734AA">
      <w:pPr>
        <w:rPr>
          <w:rFonts w:asciiTheme="majorHAnsi" w:hAnsiTheme="majorHAnsi" w:cstheme="majorHAnsi"/>
        </w:rPr>
      </w:pPr>
      <w:r w:rsidRPr="00FE04B0">
        <w:rPr>
          <w:rFonts w:asciiTheme="majorHAnsi" w:hAnsiTheme="majorHAnsi" w:cstheme="majorHAnsi"/>
        </w:rPr>
        <w:t xml:space="preserve">A ce stade de nos travaux, les 2 scénarios travaillés pour le périmètre d’étude du projet de Parc naturel régional présentent des avantages et inconvénients ainsi résumés : </w:t>
      </w:r>
    </w:p>
    <w:p w14:paraId="1E7B4241" w14:textId="77777777" w:rsidR="003734AA" w:rsidRPr="00FE04B0" w:rsidRDefault="003734AA" w:rsidP="003734AA">
      <w:pPr>
        <w:rPr>
          <w:rFonts w:asciiTheme="majorHAnsi" w:hAnsiTheme="majorHAnsi" w:cstheme="majorHAnsi"/>
        </w:rPr>
      </w:pPr>
    </w:p>
    <w:p w14:paraId="79A980E4" w14:textId="77777777" w:rsidR="003734AA" w:rsidRPr="00FE04B0" w:rsidRDefault="003734AA" w:rsidP="003734AA">
      <w:pPr>
        <w:rPr>
          <w:rFonts w:asciiTheme="majorHAnsi" w:hAnsiTheme="majorHAnsi" w:cstheme="majorHAnsi"/>
        </w:rPr>
      </w:pPr>
      <w:r>
        <w:rPr>
          <w:rFonts w:asciiTheme="majorHAnsi" w:hAnsiTheme="majorHAnsi" w:cstheme="majorHAnsi"/>
        </w:rPr>
        <w:t xml:space="preserve"> </w:t>
      </w:r>
    </w:p>
    <w:p w14:paraId="76C29D64" w14:textId="77777777" w:rsidR="003734AA" w:rsidRPr="00FE04B0" w:rsidRDefault="003734AA" w:rsidP="003734AA">
      <w:pPr>
        <w:rPr>
          <w:rFonts w:asciiTheme="majorHAnsi" w:hAnsiTheme="majorHAnsi" w:cstheme="majorHAnsi"/>
        </w:rPr>
      </w:pPr>
    </w:p>
    <w:tbl>
      <w:tblPr>
        <w:tblStyle w:val="Grilledutableau"/>
        <w:tblW w:w="13887" w:type="dxa"/>
        <w:tblLook w:val="04A0" w:firstRow="1" w:lastRow="0" w:firstColumn="1" w:lastColumn="0" w:noHBand="0" w:noVBand="1"/>
      </w:tblPr>
      <w:tblGrid>
        <w:gridCol w:w="2547"/>
        <w:gridCol w:w="5528"/>
        <w:gridCol w:w="5812"/>
      </w:tblGrid>
      <w:tr w:rsidR="003734AA" w:rsidRPr="00FE04B0" w14:paraId="484BC52A" w14:textId="77777777" w:rsidTr="00CB556F">
        <w:tc>
          <w:tcPr>
            <w:tcW w:w="2547" w:type="dxa"/>
          </w:tcPr>
          <w:p w14:paraId="231CFB31" w14:textId="77777777" w:rsidR="003734AA" w:rsidRPr="00FE04B0" w:rsidRDefault="003734AA" w:rsidP="00CB556F">
            <w:pPr>
              <w:rPr>
                <w:rFonts w:asciiTheme="majorHAnsi" w:hAnsiTheme="majorHAnsi" w:cstheme="majorHAnsi"/>
                <w:b/>
                <w:bCs/>
              </w:rPr>
            </w:pPr>
            <w:r w:rsidRPr="00FE04B0">
              <w:rPr>
                <w:rFonts w:asciiTheme="majorHAnsi" w:hAnsiTheme="majorHAnsi" w:cstheme="majorHAnsi"/>
                <w:b/>
                <w:bCs/>
              </w:rPr>
              <w:t>Périmètre</w:t>
            </w:r>
          </w:p>
        </w:tc>
        <w:tc>
          <w:tcPr>
            <w:tcW w:w="5528" w:type="dxa"/>
          </w:tcPr>
          <w:p w14:paraId="29DD5600" w14:textId="77777777" w:rsidR="003734AA" w:rsidRPr="00FE04B0" w:rsidRDefault="003734AA" w:rsidP="00CB556F">
            <w:pPr>
              <w:rPr>
                <w:rFonts w:asciiTheme="majorHAnsi" w:hAnsiTheme="majorHAnsi" w:cstheme="majorHAnsi"/>
                <w:b/>
                <w:bCs/>
              </w:rPr>
            </w:pPr>
            <w:r w:rsidRPr="00FE04B0">
              <w:rPr>
                <w:rFonts w:asciiTheme="majorHAnsi" w:hAnsiTheme="majorHAnsi" w:cstheme="majorHAnsi"/>
                <w:b/>
                <w:bCs/>
              </w:rPr>
              <w:t>Scénario 1</w:t>
            </w:r>
          </w:p>
        </w:tc>
        <w:tc>
          <w:tcPr>
            <w:tcW w:w="5812" w:type="dxa"/>
          </w:tcPr>
          <w:p w14:paraId="2B39179E" w14:textId="77777777" w:rsidR="003734AA" w:rsidRPr="00FE04B0" w:rsidRDefault="003734AA" w:rsidP="00CB556F">
            <w:pPr>
              <w:rPr>
                <w:rFonts w:asciiTheme="majorHAnsi" w:hAnsiTheme="majorHAnsi" w:cstheme="majorHAnsi"/>
                <w:b/>
                <w:bCs/>
              </w:rPr>
            </w:pPr>
            <w:r w:rsidRPr="00FE04B0">
              <w:rPr>
                <w:rFonts w:asciiTheme="majorHAnsi" w:hAnsiTheme="majorHAnsi" w:cstheme="majorHAnsi"/>
                <w:b/>
                <w:bCs/>
              </w:rPr>
              <w:t>Scénario 2</w:t>
            </w:r>
          </w:p>
        </w:tc>
      </w:tr>
      <w:tr w:rsidR="003734AA" w:rsidRPr="00FE04B0" w14:paraId="40A82254" w14:textId="77777777" w:rsidTr="00CB556F">
        <w:tc>
          <w:tcPr>
            <w:tcW w:w="2547" w:type="dxa"/>
          </w:tcPr>
          <w:p w14:paraId="1DD7C203" w14:textId="77777777" w:rsidR="003734AA" w:rsidRPr="00FE04B0" w:rsidRDefault="003734AA" w:rsidP="00CB556F">
            <w:pPr>
              <w:rPr>
                <w:rFonts w:asciiTheme="majorHAnsi" w:hAnsiTheme="majorHAnsi" w:cstheme="majorHAnsi"/>
              </w:rPr>
            </w:pPr>
            <w:r w:rsidRPr="00FE04B0">
              <w:rPr>
                <w:rFonts w:asciiTheme="majorHAnsi" w:hAnsiTheme="majorHAnsi" w:cstheme="majorHAnsi"/>
              </w:rPr>
              <w:t>Présentation</w:t>
            </w:r>
          </w:p>
        </w:tc>
        <w:tc>
          <w:tcPr>
            <w:tcW w:w="5528" w:type="dxa"/>
          </w:tcPr>
          <w:p w14:paraId="793ABA30" w14:textId="77777777" w:rsidR="003734AA" w:rsidRPr="00FE04B0" w:rsidRDefault="003734AA" w:rsidP="00CB556F">
            <w:pPr>
              <w:rPr>
                <w:rFonts w:asciiTheme="majorHAnsi" w:hAnsiTheme="majorHAnsi" w:cstheme="majorHAnsi"/>
              </w:rPr>
            </w:pPr>
            <w:r w:rsidRPr="00FE04B0">
              <w:rPr>
                <w:rFonts w:asciiTheme="majorHAnsi" w:hAnsiTheme="majorHAnsi" w:cstheme="majorHAnsi"/>
              </w:rPr>
              <w:t>Le périmètre initial</w:t>
            </w:r>
          </w:p>
        </w:tc>
        <w:tc>
          <w:tcPr>
            <w:tcW w:w="5812" w:type="dxa"/>
          </w:tcPr>
          <w:p w14:paraId="5D05C01E" w14:textId="77777777" w:rsidR="003734AA" w:rsidRPr="00FE04B0" w:rsidRDefault="003734AA" w:rsidP="00CB556F">
            <w:pPr>
              <w:rPr>
                <w:rFonts w:asciiTheme="majorHAnsi" w:hAnsiTheme="majorHAnsi" w:cstheme="majorHAnsi"/>
              </w:rPr>
            </w:pPr>
            <w:r w:rsidRPr="00FE04B0">
              <w:rPr>
                <w:rFonts w:asciiTheme="majorHAnsi" w:hAnsiTheme="majorHAnsi" w:cstheme="majorHAnsi"/>
              </w:rPr>
              <w:t>Le périmètre maximal</w:t>
            </w:r>
          </w:p>
        </w:tc>
      </w:tr>
      <w:tr w:rsidR="003734AA" w:rsidRPr="00FE04B0" w14:paraId="10E8167A" w14:textId="77777777" w:rsidTr="00CB556F">
        <w:tc>
          <w:tcPr>
            <w:tcW w:w="2547" w:type="dxa"/>
          </w:tcPr>
          <w:p w14:paraId="0D39CBC8" w14:textId="77777777" w:rsidR="003734AA" w:rsidRPr="00FE04B0" w:rsidRDefault="003734AA" w:rsidP="00CB556F">
            <w:pPr>
              <w:rPr>
                <w:rFonts w:asciiTheme="majorHAnsi" w:hAnsiTheme="majorHAnsi" w:cstheme="majorHAnsi"/>
              </w:rPr>
            </w:pPr>
            <w:r w:rsidRPr="00FE04B0">
              <w:rPr>
                <w:rFonts w:asciiTheme="majorHAnsi" w:hAnsiTheme="majorHAnsi" w:cstheme="majorHAnsi"/>
              </w:rPr>
              <w:t>Composition</w:t>
            </w:r>
          </w:p>
        </w:tc>
        <w:tc>
          <w:tcPr>
            <w:tcW w:w="5528" w:type="dxa"/>
          </w:tcPr>
          <w:p w14:paraId="7D4B7445" w14:textId="77777777" w:rsidR="003734AA" w:rsidRPr="00FE04B0" w:rsidRDefault="003734AA" w:rsidP="003734AA">
            <w:pPr>
              <w:pStyle w:val="Paragraphedeliste"/>
              <w:numPr>
                <w:ilvl w:val="0"/>
                <w:numId w:val="13"/>
              </w:numPr>
              <w:rPr>
                <w:rFonts w:asciiTheme="majorHAnsi" w:hAnsiTheme="majorHAnsi" w:cstheme="majorHAnsi"/>
              </w:rPr>
            </w:pPr>
            <w:r w:rsidRPr="00FE04B0">
              <w:rPr>
                <w:rFonts w:asciiTheme="majorHAnsi" w:hAnsiTheme="majorHAnsi" w:cstheme="majorHAnsi"/>
              </w:rPr>
              <w:t>88 communes et 4 intercommunalités</w:t>
            </w:r>
          </w:p>
          <w:p w14:paraId="52B8793F" w14:textId="77777777" w:rsidR="003734AA" w:rsidRPr="00FE04B0" w:rsidRDefault="003734AA" w:rsidP="003734AA">
            <w:pPr>
              <w:pStyle w:val="Paragraphedeliste"/>
              <w:numPr>
                <w:ilvl w:val="0"/>
                <w:numId w:val="13"/>
              </w:numPr>
              <w:rPr>
                <w:rFonts w:asciiTheme="majorHAnsi" w:hAnsiTheme="majorHAnsi" w:cstheme="majorHAnsi"/>
              </w:rPr>
            </w:pPr>
            <w:r w:rsidRPr="00FE04B0">
              <w:rPr>
                <w:rFonts w:asciiTheme="majorHAnsi" w:hAnsiTheme="majorHAnsi" w:cstheme="majorHAnsi"/>
              </w:rPr>
              <w:t>1 département et 1 Région</w:t>
            </w:r>
          </w:p>
        </w:tc>
        <w:tc>
          <w:tcPr>
            <w:tcW w:w="5812" w:type="dxa"/>
          </w:tcPr>
          <w:p w14:paraId="0A103B3C" w14:textId="05C1FF5D" w:rsidR="003734AA" w:rsidRPr="00FE04B0" w:rsidRDefault="003734AA" w:rsidP="003734AA">
            <w:pPr>
              <w:pStyle w:val="Paragraphedeliste"/>
              <w:numPr>
                <w:ilvl w:val="0"/>
                <w:numId w:val="12"/>
              </w:numPr>
              <w:rPr>
                <w:rFonts w:asciiTheme="majorHAnsi" w:hAnsiTheme="majorHAnsi" w:cstheme="majorHAnsi"/>
              </w:rPr>
            </w:pPr>
            <w:r w:rsidRPr="00FE04B0">
              <w:rPr>
                <w:rFonts w:asciiTheme="majorHAnsi" w:hAnsiTheme="majorHAnsi" w:cstheme="majorHAnsi"/>
              </w:rPr>
              <w:t>194 communes, 1</w:t>
            </w:r>
            <w:r w:rsidR="00B905EA">
              <w:rPr>
                <w:rFonts w:asciiTheme="majorHAnsi" w:hAnsiTheme="majorHAnsi" w:cstheme="majorHAnsi"/>
              </w:rPr>
              <w:t>3</w:t>
            </w:r>
            <w:r w:rsidRPr="00FE04B0">
              <w:rPr>
                <w:rFonts w:asciiTheme="majorHAnsi" w:hAnsiTheme="majorHAnsi" w:cstheme="majorHAnsi"/>
              </w:rPr>
              <w:t xml:space="preserve"> intercommunalités  </w:t>
            </w:r>
          </w:p>
          <w:p w14:paraId="2BBD1C01" w14:textId="77777777" w:rsidR="003734AA" w:rsidRPr="00FE04B0" w:rsidRDefault="003734AA" w:rsidP="003734AA">
            <w:pPr>
              <w:pStyle w:val="Paragraphedeliste"/>
              <w:numPr>
                <w:ilvl w:val="0"/>
                <w:numId w:val="12"/>
              </w:numPr>
              <w:rPr>
                <w:rFonts w:asciiTheme="majorHAnsi" w:hAnsiTheme="majorHAnsi" w:cstheme="majorHAnsi"/>
              </w:rPr>
            </w:pPr>
            <w:r w:rsidRPr="00FE04B0">
              <w:rPr>
                <w:rFonts w:asciiTheme="majorHAnsi" w:hAnsiTheme="majorHAnsi" w:cstheme="majorHAnsi"/>
              </w:rPr>
              <w:t>3 départements et 2 Régions</w:t>
            </w:r>
          </w:p>
        </w:tc>
      </w:tr>
      <w:tr w:rsidR="003734AA" w:rsidRPr="00FE04B0" w14:paraId="40434647" w14:textId="77777777" w:rsidTr="00CB556F">
        <w:tc>
          <w:tcPr>
            <w:tcW w:w="2547" w:type="dxa"/>
          </w:tcPr>
          <w:p w14:paraId="32B2FE11" w14:textId="77777777" w:rsidR="003734AA" w:rsidRPr="00FE04B0" w:rsidRDefault="003734AA" w:rsidP="00CB556F">
            <w:pPr>
              <w:rPr>
                <w:rFonts w:asciiTheme="majorHAnsi" w:hAnsiTheme="majorHAnsi" w:cstheme="majorHAnsi"/>
              </w:rPr>
            </w:pPr>
            <w:r w:rsidRPr="00FE04B0">
              <w:rPr>
                <w:rFonts w:asciiTheme="majorHAnsi" w:hAnsiTheme="majorHAnsi" w:cstheme="majorHAnsi"/>
              </w:rPr>
              <w:t>Approche orientée</w:t>
            </w:r>
          </w:p>
        </w:tc>
        <w:tc>
          <w:tcPr>
            <w:tcW w:w="5528" w:type="dxa"/>
          </w:tcPr>
          <w:p w14:paraId="17C9B16A" w14:textId="77777777" w:rsidR="003734AA" w:rsidRPr="00FE04B0" w:rsidRDefault="003734AA" w:rsidP="003734AA">
            <w:pPr>
              <w:pStyle w:val="Paragraphedeliste"/>
              <w:numPr>
                <w:ilvl w:val="0"/>
                <w:numId w:val="13"/>
              </w:numPr>
              <w:rPr>
                <w:rFonts w:asciiTheme="majorHAnsi" w:hAnsiTheme="majorHAnsi" w:cstheme="majorHAnsi"/>
              </w:rPr>
            </w:pPr>
            <w:r w:rsidRPr="00FE04B0">
              <w:rPr>
                <w:rFonts w:asciiTheme="majorHAnsi" w:hAnsiTheme="majorHAnsi" w:cstheme="majorHAnsi"/>
              </w:rPr>
              <w:t>Logique administrative autour du SMBB</w:t>
            </w:r>
          </w:p>
        </w:tc>
        <w:tc>
          <w:tcPr>
            <w:tcW w:w="5812" w:type="dxa"/>
          </w:tcPr>
          <w:p w14:paraId="2FA7DDD1" w14:textId="77777777" w:rsidR="003734AA" w:rsidRPr="00FE04B0" w:rsidRDefault="003734AA" w:rsidP="003734AA">
            <w:pPr>
              <w:pStyle w:val="Paragraphedeliste"/>
              <w:numPr>
                <w:ilvl w:val="0"/>
                <w:numId w:val="11"/>
              </w:numPr>
              <w:rPr>
                <w:rFonts w:asciiTheme="majorHAnsi" w:hAnsiTheme="majorHAnsi" w:cstheme="majorHAnsi"/>
              </w:rPr>
            </w:pPr>
            <w:r w:rsidRPr="00FE04B0">
              <w:rPr>
                <w:rFonts w:asciiTheme="majorHAnsi" w:hAnsiTheme="majorHAnsi" w:cstheme="majorHAnsi"/>
              </w:rPr>
              <w:t xml:space="preserve">Logique Patrimoniale, sur les dimensions naturelles, culturelles et paysagères (pour parties) ;  </w:t>
            </w:r>
          </w:p>
          <w:p w14:paraId="55F55824" w14:textId="77777777" w:rsidR="003734AA" w:rsidRPr="00FE04B0" w:rsidRDefault="003734AA" w:rsidP="003734AA">
            <w:pPr>
              <w:pStyle w:val="Paragraphedeliste"/>
              <w:numPr>
                <w:ilvl w:val="0"/>
                <w:numId w:val="11"/>
              </w:numPr>
              <w:rPr>
                <w:rFonts w:asciiTheme="majorHAnsi" w:hAnsiTheme="majorHAnsi" w:cstheme="majorHAnsi"/>
              </w:rPr>
            </w:pPr>
            <w:r w:rsidRPr="00FE04B0">
              <w:rPr>
                <w:rFonts w:asciiTheme="majorHAnsi" w:hAnsiTheme="majorHAnsi" w:cstheme="majorHAnsi"/>
              </w:rPr>
              <w:t>Motivation des acteurs</w:t>
            </w:r>
          </w:p>
        </w:tc>
      </w:tr>
      <w:tr w:rsidR="003734AA" w:rsidRPr="00FE04B0" w14:paraId="7BB607E3" w14:textId="77777777" w:rsidTr="00CB556F">
        <w:tc>
          <w:tcPr>
            <w:tcW w:w="2547" w:type="dxa"/>
          </w:tcPr>
          <w:p w14:paraId="6FEBEC87" w14:textId="77777777" w:rsidR="003734AA" w:rsidRPr="00FE04B0" w:rsidRDefault="003734AA" w:rsidP="00CB556F">
            <w:pPr>
              <w:rPr>
                <w:rFonts w:asciiTheme="majorHAnsi" w:hAnsiTheme="majorHAnsi" w:cstheme="majorHAnsi"/>
              </w:rPr>
            </w:pPr>
            <w:r w:rsidRPr="00FE04B0">
              <w:rPr>
                <w:rFonts w:asciiTheme="majorHAnsi" w:hAnsiTheme="majorHAnsi" w:cstheme="majorHAnsi"/>
              </w:rPr>
              <w:t>Avantages</w:t>
            </w:r>
          </w:p>
        </w:tc>
        <w:tc>
          <w:tcPr>
            <w:tcW w:w="5528" w:type="dxa"/>
          </w:tcPr>
          <w:p w14:paraId="48DDF5F9" w14:textId="7181F67A" w:rsidR="003734AA" w:rsidRDefault="003734AA" w:rsidP="003734AA">
            <w:pPr>
              <w:pStyle w:val="Paragraphedeliste"/>
              <w:numPr>
                <w:ilvl w:val="0"/>
                <w:numId w:val="13"/>
              </w:numPr>
              <w:rPr>
                <w:rFonts w:asciiTheme="majorHAnsi" w:hAnsiTheme="majorHAnsi" w:cstheme="majorHAnsi"/>
              </w:rPr>
            </w:pPr>
            <w:r w:rsidRPr="00FE04B0">
              <w:rPr>
                <w:rFonts w:asciiTheme="majorHAnsi" w:hAnsiTheme="majorHAnsi" w:cstheme="majorHAnsi"/>
              </w:rPr>
              <w:t xml:space="preserve">Une gouvernance facilitée par la présence du SMBB et une seule Région (compétence des </w:t>
            </w:r>
            <w:r w:rsidR="00B905EA">
              <w:rPr>
                <w:rFonts w:asciiTheme="majorHAnsi" w:hAnsiTheme="majorHAnsi" w:cstheme="majorHAnsi"/>
              </w:rPr>
              <w:t>Parcs naturels régionaux</w:t>
            </w:r>
            <w:r w:rsidRPr="00FE04B0">
              <w:rPr>
                <w:rFonts w:asciiTheme="majorHAnsi" w:hAnsiTheme="majorHAnsi" w:cstheme="majorHAnsi"/>
              </w:rPr>
              <w:t>= la Région)</w:t>
            </w:r>
          </w:p>
          <w:p w14:paraId="06321FE9" w14:textId="77777777" w:rsidR="003734AA" w:rsidRPr="005D2FDD" w:rsidRDefault="003734AA" w:rsidP="003734AA">
            <w:pPr>
              <w:pStyle w:val="Paragraphedeliste"/>
              <w:numPr>
                <w:ilvl w:val="0"/>
                <w:numId w:val="13"/>
              </w:numPr>
              <w:rPr>
                <w:rFonts w:asciiTheme="majorHAnsi" w:eastAsia="Times New Roman" w:hAnsiTheme="majorHAnsi" w:cstheme="majorHAnsi"/>
                <w:lang w:eastAsia="fr-FR"/>
              </w:rPr>
            </w:pPr>
            <w:r w:rsidRPr="005D2FDD">
              <w:rPr>
                <w:rFonts w:asciiTheme="majorHAnsi" w:hAnsiTheme="majorHAnsi" w:cstheme="majorHAnsi"/>
                <w:lang w:eastAsia="fr-FR"/>
              </w:rPr>
              <w:t>Une</w:t>
            </w:r>
            <w:r w:rsidRPr="005D2FDD">
              <w:rPr>
                <w:rFonts w:asciiTheme="majorHAnsi" w:eastAsia="Times New Roman" w:hAnsiTheme="majorHAnsi" w:cstheme="majorHAnsi"/>
                <w:lang w:eastAsia="fr-FR"/>
              </w:rPr>
              <w:t xml:space="preserve"> limite administrative qui revêt néanmoins un caractère historique avec la limite entre « Bresse savoyarde » et « Bresse bourguignonne », même si cela n’est que peu perceptible dans les paysages et le patrimoine présent.</w:t>
            </w:r>
            <w:r>
              <w:rPr>
                <w:rFonts w:asciiTheme="majorHAnsi" w:eastAsia="Times New Roman" w:hAnsiTheme="majorHAnsi" w:cstheme="majorHAnsi"/>
                <w:lang w:eastAsia="fr-FR"/>
              </w:rPr>
              <w:t xml:space="preserve"> </w:t>
            </w:r>
            <w:r w:rsidRPr="005D2FDD">
              <w:rPr>
                <w:rFonts w:asciiTheme="majorHAnsi" w:eastAsia="Times New Roman" w:hAnsiTheme="majorHAnsi" w:cstheme="majorHAnsi"/>
                <w:lang w:eastAsia="fr-FR"/>
              </w:rPr>
              <w:t>L’argument « historique » peut être ainsi avancé sur la base de cette approche « savante », liée à la grande histoire de ces territoires et des pouvoirs qui s’en sont disputé le contrôle.</w:t>
            </w:r>
          </w:p>
          <w:p w14:paraId="4BFEE7F0" w14:textId="77777777" w:rsidR="003734AA" w:rsidRPr="004717E2" w:rsidRDefault="003734AA" w:rsidP="00CB556F">
            <w:pPr>
              <w:pStyle w:val="Paragraphedeliste"/>
              <w:ind w:left="360"/>
              <w:rPr>
                <w:rFonts w:asciiTheme="majorHAnsi" w:hAnsiTheme="majorHAnsi" w:cstheme="majorHAnsi"/>
              </w:rPr>
            </w:pPr>
          </w:p>
          <w:p w14:paraId="0D14C82B" w14:textId="77777777" w:rsidR="003734AA" w:rsidRPr="00FE04B0" w:rsidRDefault="003734AA" w:rsidP="00CB556F">
            <w:pPr>
              <w:rPr>
                <w:rFonts w:asciiTheme="majorHAnsi" w:hAnsiTheme="majorHAnsi" w:cstheme="majorHAnsi"/>
              </w:rPr>
            </w:pPr>
          </w:p>
        </w:tc>
        <w:tc>
          <w:tcPr>
            <w:tcW w:w="5812" w:type="dxa"/>
          </w:tcPr>
          <w:p w14:paraId="714FD543" w14:textId="32CE1758" w:rsidR="003734AA" w:rsidRPr="00FE04B0" w:rsidRDefault="003734AA" w:rsidP="003734AA">
            <w:pPr>
              <w:pStyle w:val="Paragraphedeliste"/>
              <w:numPr>
                <w:ilvl w:val="0"/>
                <w:numId w:val="8"/>
              </w:numPr>
              <w:rPr>
                <w:rFonts w:asciiTheme="majorHAnsi" w:hAnsiTheme="majorHAnsi" w:cstheme="majorHAnsi"/>
              </w:rPr>
            </w:pPr>
            <w:r w:rsidRPr="00FE04B0">
              <w:rPr>
                <w:rFonts w:asciiTheme="majorHAnsi" w:hAnsiTheme="majorHAnsi" w:cstheme="majorHAnsi"/>
              </w:rPr>
              <w:t xml:space="preserve">Une qualité patrimoniale enrichie ; Une grande diversité de milieux  qui justifie pleinement du classement en </w:t>
            </w:r>
            <w:r w:rsidR="00B905EA">
              <w:rPr>
                <w:rFonts w:asciiTheme="majorHAnsi" w:hAnsiTheme="majorHAnsi" w:cstheme="majorHAnsi"/>
              </w:rPr>
              <w:t xml:space="preserve">Parc naturel </w:t>
            </w:r>
            <w:proofErr w:type="gramStart"/>
            <w:r w:rsidR="00B905EA">
              <w:rPr>
                <w:rFonts w:asciiTheme="majorHAnsi" w:hAnsiTheme="majorHAnsi" w:cstheme="majorHAnsi"/>
              </w:rPr>
              <w:t>régional</w:t>
            </w:r>
            <w:r w:rsidRPr="00FE04B0">
              <w:rPr>
                <w:rFonts w:asciiTheme="majorHAnsi" w:hAnsiTheme="majorHAnsi" w:cstheme="majorHAnsi"/>
              </w:rPr>
              <w:t>;</w:t>
            </w:r>
            <w:proofErr w:type="gramEnd"/>
            <w:r w:rsidRPr="00FE04B0">
              <w:rPr>
                <w:rFonts w:asciiTheme="majorHAnsi" w:hAnsiTheme="majorHAnsi" w:cstheme="majorHAnsi"/>
              </w:rPr>
              <w:t xml:space="preserve"> </w:t>
            </w:r>
          </w:p>
          <w:p w14:paraId="1EB55BA9" w14:textId="77777777" w:rsidR="003734AA" w:rsidRPr="00FE04B0" w:rsidRDefault="003734AA" w:rsidP="003734AA">
            <w:pPr>
              <w:pStyle w:val="Paragraphedeliste"/>
              <w:numPr>
                <w:ilvl w:val="0"/>
                <w:numId w:val="8"/>
              </w:numPr>
              <w:rPr>
                <w:rFonts w:asciiTheme="majorHAnsi" w:hAnsiTheme="majorHAnsi" w:cstheme="majorHAnsi"/>
              </w:rPr>
            </w:pPr>
            <w:r w:rsidRPr="00FE04B0">
              <w:rPr>
                <w:rFonts w:asciiTheme="majorHAnsi" w:hAnsiTheme="majorHAnsi" w:cstheme="majorHAnsi"/>
              </w:rPr>
              <w:t xml:space="preserve">Une cohérence du périmètre d’ensemble ; </w:t>
            </w:r>
          </w:p>
          <w:p w14:paraId="2E8A20A9" w14:textId="77777777" w:rsidR="003734AA" w:rsidRDefault="003734AA" w:rsidP="003734AA">
            <w:pPr>
              <w:pStyle w:val="Paragraphedeliste"/>
              <w:numPr>
                <w:ilvl w:val="0"/>
                <w:numId w:val="8"/>
              </w:numPr>
              <w:rPr>
                <w:rFonts w:asciiTheme="majorHAnsi" w:hAnsiTheme="majorHAnsi" w:cstheme="majorHAnsi"/>
              </w:rPr>
            </w:pPr>
            <w:r w:rsidRPr="00FE04B0">
              <w:rPr>
                <w:rFonts w:asciiTheme="majorHAnsi" w:hAnsiTheme="majorHAnsi" w:cstheme="majorHAnsi"/>
              </w:rPr>
              <w:t>L’intégration de territoires et d’acteurs motivés pour construire ce projet à une large échelle ;</w:t>
            </w:r>
          </w:p>
          <w:p w14:paraId="0413CB11" w14:textId="77777777" w:rsidR="003734AA" w:rsidRPr="002D356D" w:rsidRDefault="003734AA" w:rsidP="003734AA">
            <w:pPr>
              <w:pStyle w:val="Paragraphedeliste"/>
              <w:numPr>
                <w:ilvl w:val="0"/>
                <w:numId w:val="8"/>
              </w:numPr>
              <w:rPr>
                <w:rFonts w:asciiTheme="majorHAnsi" w:hAnsiTheme="majorHAnsi" w:cstheme="majorHAnsi"/>
              </w:rPr>
            </w:pPr>
            <w:r w:rsidRPr="002D356D">
              <w:rPr>
                <w:rFonts w:asciiTheme="majorHAnsi" w:hAnsiTheme="majorHAnsi" w:cstheme="majorHAnsi"/>
              </w:rPr>
              <w:t>Une notion de « zone-tampon » où le patrimoine archi</w:t>
            </w:r>
            <w:r>
              <w:rPr>
                <w:rFonts w:asciiTheme="majorHAnsi" w:hAnsiTheme="majorHAnsi" w:cstheme="majorHAnsi"/>
              </w:rPr>
              <w:t>te</w:t>
            </w:r>
            <w:r w:rsidRPr="002D356D">
              <w:rPr>
                <w:rFonts w:asciiTheme="majorHAnsi" w:hAnsiTheme="majorHAnsi" w:cstheme="majorHAnsi"/>
              </w:rPr>
              <w:t>ctural et urbanistique présente des variations plus ou moins importantes en lien avec les régions limitrophes.</w:t>
            </w:r>
          </w:p>
          <w:p w14:paraId="0661EC39" w14:textId="77777777" w:rsidR="003734AA" w:rsidRPr="00FE04B0" w:rsidRDefault="003734AA" w:rsidP="00CB556F">
            <w:pPr>
              <w:rPr>
                <w:rFonts w:asciiTheme="majorHAnsi" w:hAnsiTheme="majorHAnsi" w:cstheme="majorHAnsi"/>
              </w:rPr>
            </w:pPr>
          </w:p>
          <w:p w14:paraId="75AFFE27" w14:textId="77777777" w:rsidR="003734AA" w:rsidRPr="00FE04B0" w:rsidRDefault="003734AA" w:rsidP="00CB556F">
            <w:pPr>
              <w:rPr>
                <w:rFonts w:asciiTheme="majorHAnsi" w:hAnsiTheme="majorHAnsi" w:cstheme="majorHAnsi"/>
              </w:rPr>
            </w:pPr>
          </w:p>
        </w:tc>
      </w:tr>
      <w:tr w:rsidR="003734AA" w:rsidRPr="00FE04B0" w14:paraId="369E513C" w14:textId="77777777" w:rsidTr="00CB556F">
        <w:tc>
          <w:tcPr>
            <w:tcW w:w="2547" w:type="dxa"/>
          </w:tcPr>
          <w:p w14:paraId="11599B0F" w14:textId="77777777" w:rsidR="003734AA" w:rsidRPr="00FE04B0" w:rsidRDefault="003734AA" w:rsidP="00CB556F">
            <w:pPr>
              <w:rPr>
                <w:rFonts w:asciiTheme="majorHAnsi" w:hAnsiTheme="majorHAnsi" w:cstheme="majorHAnsi"/>
              </w:rPr>
            </w:pPr>
            <w:r w:rsidRPr="00FE04B0">
              <w:rPr>
                <w:rFonts w:asciiTheme="majorHAnsi" w:hAnsiTheme="majorHAnsi" w:cstheme="majorHAnsi"/>
              </w:rPr>
              <w:t>Inconvénients</w:t>
            </w:r>
          </w:p>
        </w:tc>
        <w:tc>
          <w:tcPr>
            <w:tcW w:w="5528" w:type="dxa"/>
          </w:tcPr>
          <w:p w14:paraId="359E5136" w14:textId="69FFCDB0" w:rsidR="003734AA" w:rsidRDefault="003734AA" w:rsidP="003734AA">
            <w:pPr>
              <w:pStyle w:val="Paragraphedeliste"/>
              <w:numPr>
                <w:ilvl w:val="0"/>
                <w:numId w:val="8"/>
              </w:numPr>
              <w:rPr>
                <w:rFonts w:asciiTheme="majorHAnsi" w:hAnsiTheme="majorHAnsi" w:cstheme="majorHAnsi"/>
              </w:rPr>
            </w:pPr>
            <w:r w:rsidRPr="00FE04B0">
              <w:rPr>
                <w:rFonts w:asciiTheme="majorHAnsi" w:hAnsiTheme="majorHAnsi" w:cstheme="majorHAnsi"/>
              </w:rPr>
              <w:t xml:space="preserve">Une qualité des patrimoines limitée au regard des critères de classement en </w:t>
            </w:r>
            <w:r w:rsidR="00B905EA">
              <w:rPr>
                <w:rFonts w:asciiTheme="majorHAnsi" w:hAnsiTheme="majorHAnsi" w:cstheme="majorHAnsi"/>
              </w:rPr>
              <w:t>Parc naturel régional</w:t>
            </w:r>
            <w:r w:rsidRPr="00FE04B0">
              <w:rPr>
                <w:rFonts w:asciiTheme="majorHAnsi" w:hAnsiTheme="majorHAnsi" w:cstheme="majorHAnsi"/>
              </w:rPr>
              <w:t xml:space="preserve">, </w:t>
            </w:r>
            <w:r w:rsidRPr="00FE04B0">
              <w:rPr>
                <w:rFonts w:asciiTheme="majorHAnsi" w:hAnsiTheme="majorHAnsi" w:cstheme="majorHAnsi"/>
              </w:rPr>
              <w:lastRenderedPageBreak/>
              <w:t>pour tous les registres patrimoniaux (nature, culture, paysages)</w:t>
            </w:r>
          </w:p>
          <w:p w14:paraId="159E5864" w14:textId="77777777" w:rsidR="003734AA" w:rsidRPr="00FE04B0" w:rsidRDefault="003734AA" w:rsidP="003734AA">
            <w:pPr>
              <w:pStyle w:val="Paragraphedeliste"/>
              <w:numPr>
                <w:ilvl w:val="0"/>
                <w:numId w:val="8"/>
              </w:numPr>
              <w:rPr>
                <w:rFonts w:asciiTheme="majorHAnsi" w:hAnsiTheme="majorHAnsi" w:cstheme="majorHAnsi"/>
              </w:rPr>
            </w:pPr>
            <w:r>
              <w:rPr>
                <w:rFonts w:asciiTheme="majorHAnsi" w:hAnsiTheme="majorHAnsi" w:cstheme="majorHAnsi"/>
              </w:rPr>
              <w:t xml:space="preserve">Une Bresse de l’Ain absente alors que le bocage et les fermes bressannes y sont particulièrement présentes. </w:t>
            </w:r>
          </w:p>
          <w:p w14:paraId="76B1AAA6" w14:textId="77777777" w:rsidR="003734AA" w:rsidRPr="00FE04B0" w:rsidRDefault="003734AA" w:rsidP="003734AA">
            <w:pPr>
              <w:pStyle w:val="Paragraphedeliste"/>
              <w:numPr>
                <w:ilvl w:val="0"/>
                <w:numId w:val="8"/>
              </w:numPr>
              <w:rPr>
                <w:rFonts w:asciiTheme="majorHAnsi" w:hAnsiTheme="majorHAnsi" w:cstheme="majorHAnsi"/>
              </w:rPr>
            </w:pPr>
            <w:r w:rsidRPr="00FE04B0">
              <w:rPr>
                <w:rFonts w:asciiTheme="majorHAnsi" w:hAnsiTheme="majorHAnsi" w:cstheme="majorHAnsi"/>
              </w:rPr>
              <w:t>Une échelle de travail réduite qui rendra difficile le portage de certains enjeux (eau, gestion patrimoniale, agriculture …) ;</w:t>
            </w:r>
          </w:p>
          <w:p w14:paraId="18EC9699" w14:textId="77777777" w:rsidR="003734AA" w:rsidRPr="00FE04B0" w:rsidRDefault="003734AA" w:rsidP="003734AA">
            <w:pPr>
              <w:pStyle w:val="Paragraphedeliste"/>
              <w:numPr>
                <w:ilvl w:val="0"/>
                <w:numId w:val="8"/>
              </w:numPr>
              <w:rPr>
                <w:rFonts w:asciiTheme="majorHAnsi" w:hAnsiTheme="majorHAnsi" w:cstheme="majorHAnsi"/>
              </w:rPr>
            </w:pPr>
            <w:r w:rsidRPr="00FE04B0">
              <w:rPr>
                <w:rFonts w:asciiTheme="majorHAnsi" w:hAnsiTheme="majorHAnsi" w:cstheme="majorHAnsi"/>
              </w:rPr>
              <w:t>Des communes et communautés de communes qui ne souhaitent pas faire partie de la démarche sont intégrées dans le périmètre</w:t>
            </w:r>
          </w:p>
          <w:p w14:paraId="475A1B76" w14:textId="77777777" w:rsidR="003734AA" w:rsidRPr="00FE04B0" w:rsidRDefault="003734AA" w:rsidP="00CB556F">
            <w:pPr>
              <w:rPr>
                <w:rFonts w:asciiTheme="majorHAnsi" w:hAnsiTheme="majorHAnsi" w:cstheme="majorHAnsi"/>
              </w:rPr>
            </w:pPr>
            <w:r>
              <w:rPr>
                <w:rFonts w:asciiTheme="majorHAnsi" w:eastAsia="Times New Roman" w:hAnsiTheme="majorHAnsi" w:cstheme="majorHAnsi"/>
                <w:lang w:eastAsia="fr-FR"/>
              </w:rPr>
              <w:t xml:space="preserve"> </w:t>
            </w:r>
          </w:p>
        </w:tc>
        <w:tc>
          <w:tcPr>
            <w:tcW w:w="5812" w:type="dxa"/>
          </w:tcPr>
          <w:p w14:paraId="66DC5A54" w14:textId="77777777" w:rsidR="003734AA" w:rsidRPr="00FE04B0" w:rsidRDefault="003734AA" w:rsidP="003734AA">
            <w:pPr>
              <w:pStyle w:val="Paragraphedeliste"/>
              <w:numPr>
                <w:ilvl w:val="0"/>
                <w:numId w:val="8"/>
              </w:numPr>
              <w:rPr>
                <w:rFonts w:asciiTheme="majorHAnsi" w:hAnsiTheme="majorHAnsi" w:cstheme="majorHAnsi"/>
              </w:rPr>
            </w:pPr>
            <w:r w:rsidRPr="00FE04B0">
              <w:rPr>
                <w:rFonts w:asciiTheme="majorHAnsi" w:hAnsiTheme="majorHAnsi" w:cstheme="majorHAnsi"/>
              </w:rPr>
              <w:lastRenderedPageBreak/>
              <w:t>Un nombre important de communes et de communautés de communes ;</w:t>
            </w:r>
          </w:p>
          <w:p w14:paraId="2E8227E7" w14:textId="77777777" w:rsidR="003734AA" w:rsidRPr="00FE04B0" w:rsidRDefault="003734AA" w:rsidP="003734AA">
            <w:pPr>
              <w:pStyle w:val="Paragraphedeliste"/>
              <w:numPr>
                <w:ilvl w:val="0"/>
                <w:numId w:val="8"/>
              </w:numPr>
              <w:rPr>
                <w:rFonts w:asciiTheme="majorHAnsi" w:hAnsiTheme="majorHAnsi" w:cstheme="majorHAnsi"/>
              </w:rPr>
            </w:pPr>
            <w:r w:rsidRPr="00FE04B0">
              <w:rPr>
                <w:rFonts w:asciiTheme="majorHAnsi" w:hAnsiTheme="majorHAnsi" w:cstheme="majorHAnsi"/>
              </w:rPr>
              <w:lastRenderedPageBreak/>
              <w:t>La région AURA, qui dispose comme toutes les régions, de la compétence de la création des PNR, ne se positionne pas sur ce projet et affichait globalement jusqu’à maintenant une volonté de ne pas développer cette politique en région AURA.</w:t>
            </w:r>
          </w:p>
          <w:p w14:paraId="52418529" w14:textId="77777777" w:rsidR="003734AA" w:rsidRPr="00FE04B0" w:rsidRDefault="003734AA" w:rsidP="003734AA">
            <w:pPr>
              <w:pStyle w:val="Paragraphedeliste"/>
              <w:numPr>
                <w:ilvl w:val="0"/>
                <w:numId w:val="8"/>
              </w:numPr>
              <w:rPr>
                <w:rFonts w:asciiTheme="majorHAnsi" w:hAnsiTheme="majorHAnsi" w:cstheme="majorHAnsi"/>
              </w:rPr>
            </w:pPr>
            <w:r w:rsidRPr="00FE04B0">
              <w:rPr>
                <w:rFonts w:asciiTheme="majorHAnsi" w:hAnsiTheme="majorHAnsi" w:cstheme="majorHAnsi"/>
              </w:rPr>
              <w:t>Des communes et communautés de communes qui ne souhaitent pas faire partie de la démarche sont intégrées dans le périmètre</w:t>
            </w:r>
            <w:r>
              <w:rPr>
                <w:rFonts w:asciiTheme="majorHAnsi" w:hAnsiTheme="majorHAnsi" w:cstheme="majorHAnsi"/>
              </w:rPr>
              <w:t>.</w:t>
            </w:r>
          </w:p>
        </w:tc>
      </w:tr>
      <w:tr w:rsidR="003734AA" w:rsidRPr="00FE04B0" w14:paraId="74FC1DDE" w14:textId="77777777" w:rsidTr="00CB556F">
        <w:tc>
          <w:tcPr>
            <w:tcW w:w="2547" w:type="dxa"/>
          </w:tcPr>
          <w:p w14:paraId="729F2E61" w14:textId="77777777" w:rsidR="003734AA" w:rsidRPr="00FE04B0" w:rsidRDefault="003734AA" w:rsidP="00CB556F">
            <w:pPr>
              <w:rPr>
                <w:rFonts w:asciiTheme="majorHAnsi" w:hAnsiTheme="majorHAnsi" w:cstheme="majorHAnsi"/>
              </w:rPr>
            </w:pPr>
            <w:r w:rsidRPr="00FE04B0">
              <w:rPr>
                <w:rFonts w:asciiTheme="majorHAnsi" w:hAnsiTheme="majorHAnsi" w:cstheme="majorHAnsi"/>
              </w:rPr>
              <w:lastRenderedPageBreak/>
              <w:t>Conclusion</w:t>
            </w:r>
          </w:p>
        </w:tc>
        <w:tc>
          <w:tcPr>
            <w:tcW w:w="5528" w:type="dxa"/>
          </w:tcPr>
          <w:p w14:paraId="03E596D1" w14:textId="77777777" w:rsidR="00B905EA" w:rsidRDefault="003734AA" w:rsidP="00CB556F">
            <w:pPr>
              <w:rPr>
                <w:rFonts w:asciiTheme="majorHAnsi" w:hAnsiTheme="majorHAnsi" w:cstheme="majorHAnsi"/>
              </w:rPr>
            </w:pPr>
            <w:r w:rsidRPr="00FE04B0">
              <w:rPr>
                <w:rFonts w:asciiTheme="majorHAnsi" w:hAnsiTheme="majorHAnsi" w:cstheme="majorHAnsi"/>
              </w:rPr>
              <w:t>Un périmètre limité qui semble répondre en 1</w:t>
            </w:r>
            <w:r w:rsidRPr="00FE04B0">
              <w:rPr>
                <w:rFonts w:asciiTheme="majorHAnsi" w:hAnsiTheme="majorHAnsi" w:cstheme="majorHAnsi"/>
                <w:vertAlign w:val="superscript"/>
              </w:rPr>
              <w:t>er</w:t>
            </w:r>
            <w:r w:rsidRPr="00FE04B0">
              <w:rPr>
                <w:rFonts w:asciiTheme="majorHAnsi" w:hAnsiTheme="majorHAnsi" w:cstheme="majorHAnsi"/>
              </w:rPr>
              <w:t xml:space="preserve"> lieu à une logique administrative, ce qui n’est ni l’esprit, ni la lettre des PNR et ne permettra probablement pas de répondre aux critères attendus par la procédure de création d’un </w:t>
            </w:r>
            <w:r w:rsidR="00B905EA">
              <w:rPr>
                <w:rFonts w:asciiTheme="majorHAnsi" w:hAnsiTheme="majorHAnsi" w:cstheme="majorHAnsi"/>
              </w:rPr>
              <w:t>Parc naturel régional.</w:t>
            </w:r>
          </w:p>
          <w:p w14:paraId="5F79EE67" w14:textId="7F5891FD" w:rsidR="003734AA" w:rsidRPr="00FE04B0" w:rsidRDefault="003734AA" w:rsidP="00CB556F">
            <w:pPr>
              <w:rPr>
                <w:rFonts w:asciiTheme="majorHAnsi" w:hAnsiTheme="majorHAnsi" w:cstheme="majorHAnsi"/>
              </w:rPr>
            </w:pPr>
            <w:r w:rsidRPr="00FE04B0">
              <w:rPr>
                <w:rFonts w:asciiTheme="majorHAnsi" w:hAnsiTheme="majorHAnsi" w:cstheme="majorHAnsi"/>
              </w:rPr>
              <w:t>Mais une relative cohérence paysagère et un périmètre permettant d’assez rapidement aboutir à l’élaboration d’une Charte avec une adhésion potentiellement forte des parties prenantes autour de l’actuel SMBB.</w:t>
            </w:r>
          </w:p>
        </w:tc>
        <w:tc>
          <w:tcPr>
            <w:tcW w:w="5812" w:type="dxa"/>
          </w:tcPr>
          <w:p w14:paraId="63BBBE6E" w14:textId="77777777" w:rsidR="003734AA" w:rsidRDefault="003734AA" w:rsidP="00CB556F">
            <w:pPr>
              <w:rPr>
                <w:rFonts w:asciiTheme="majorHAnsi" w:hAnsiTheme="majorHAnsi" w:cstheme="majorHAnsi"/>
              </w:rPr>
            </w:pPr>
            <w:r w:rsidRPr="00FE04B0">
              <w:rPr>
                <w:rFonts w:asciiTheme="majorHAnsi" w:hAnsiTheme="majorHAnsi" w:cstheme="majorHAnsi"/>
              </w:rPr>
              <w:t xml:space="preserve">Un périmètre pertinent d’un point de vue de la richesse des patrimoines et correspondant plus aux principes territoriaux des PNR. </w:t>
            </w:r>
          </w:p>
          <w:p w14:paraId="34857A12" w14:textId="77777777" w:rsidR="003734AA" w:rsidRPr="002D356D" w:rsidRDefault="003734AA" w:rsidP="00CB556F">
            <w:pPr>
              <w:rPr>
                <w:rFonts w:asciiTheme="majorHAnsi" w:eastAsia="Times New Roman" w:hAnsiTheme="majorHAnsi" w:cstheme="majorHAnsi"/>
                <w:lang w:eastAsia="fr-FR"/>
              </w:rPr>
            </w:pPr>
            <w:r>
              <w:rPr>
                <w:rFonts w:asciiTheme="majorHAnsi" w:hAnsiTheme="majorHAnsi" w:cstheme="majorHAnsi"/>
              </w:rPr>
              <w:t>Un périmètre qui met en valeur le cœur de la Bresse et des zones « tampons </w:t>
            </w:r>
            <w:r w:rsidRPr="002D356D">
              <w:rPr>
                <w:rFonts w:asciiTheme="majorHAnsi" w:hAnsiTheme="majorHAnsi" w:cstheme="majorHAnsi"/>
              </w:rPr>
              <w:t xml:space="preserve">» </w:t>
            </w:r>
            <w:r w:rsidRPr="002D356D">
              <w:rPr>
                <w:rFonts w:asciiTheme="majorHAnsi" w:eastAsia="Times New Roman" w:hAnsiTheme="majorHAnsi" w:cstheme="majorHAnsi"/>
                <w:lang w:eastAsia="fr-FR"/>
              </w:rPr>
              <w:t>où s’amorcent les caractéristiques des régions outre-Bresse, comme une invitation à aller au-delà.</w:t>
            </w:r>
          </w:p>
          <w:p w14:paraId="7FA8E4E5" w14:textId="77777777" w:rsidR="003734AA" w:rsidRPr="00FE04B0" w:rsidRDefault="003734AA" w:rsidP="00CB556F">
            <w:pPr>
              <w:rPr>
                <w:rFonts w:asciiTheme="majorHAnsi" w:hAnsiTheme="majorHAnsi" w:cstheme="majorHAnsi"/>
              </w:rPr>
            </w:pPr>
          </w:p>
          <w:p w14:paraId="0D6215AA" w14:textId="77777777" w:rsidR="003734AA" w:rsidRPr="00FE04B0" w:rsidRDefault="003734AA" w:rsidP="00CB556F">
            <w:pPr>
              <w:rPr>
                <w:rFonts w:asciiTheme="majorHAnsi" w:hAnsiTheme="majorHAnsi" w:cstheme="majorHAnsi"/>
              </w:rPr>
            </w:pPr>
          </w:p>
          <w:p w14:paraId="06E5C09A" w14:textId="77777777" w:rsidR="003734AA" w:rsidRPr="00FE04B0" w:rsidRDefault="003734AA" w:rsidP="00CB556F">
            <w:pPr>
              <w:rPr>
                <w:rFonts w:asciiTheme="majorHAnsi" w:hAnsiTheme="majorHAnsi" w:cstheme="majorHAnsi"/>
              </w:rPr>
            </w:pPr>
            <w:r w:rsidRPr="00FE04B0">
              <w:rPr>
                <w:rFonts w:asciiTheme="majorHAnsi" w:hAnsiTheme="majorHAnsi" w:cstheme="majorHAnsi"/>
              </w:rPr>
              <w:t>Mais un périmètre présentant un risque en matière de gouvernance obligeant à prendre plus de temps pour aboutir à une Charte acceptable pour toutes les parties-prenantes avec le SMBB en son cœur mais pas que le SMBB.</w:t>
            </w:r>
          </w:p>
          <w:p w14:paraId="371A7D02" w14:textId="77777777" w:rsidR="003734AA" w:rsidRPr="00FE04B0" w:rsidRDefault="003734AA" w:rsidP="00CB556F">
            <w:pPr>
              <w:rPr>
                <w:rFonts w:asciiTheme="majorHAnsi" w:eastAsia="Times New Roman" w:hAnsiTheme="majorHAnsi" w:cstheme="majorHAnsi"/>
                <w:lang w:eastAsia="fr-FR"/>
              </w:rPr>
            </w:pPr>
          </w:p>
          <w:p w14:paraId="0E3A7DE3" w14:textId="77777777" w:rsidR="003734AA" w:rsidRPr="00FE04B0" w:rsidRDefault="003734AA" w:rsidP="00CB556F">
            <w:pPr>
              <w:rPr>
                <w:rFonts w:asciiTheme="majorHAnsi" w:hAnsiTheme="majorHAnsi" w:cstheme="majorHAnsi"/>
              </w:rPr>
            </w:pPr>
          </w:p>
        </w:tc>
      </w:tr>
    </w:tbl>
    <w:p w14:paraId="0712B487" w14:textId="77777777" w:rsidR="003734AA" w:rsidRPr="00FE04B0" w:rsidRDefault="003734AA" w:rsidP="003734AA">
      <w:pPr>
        <w:rPr>
          <w:rFonts w:asciiTheme="majorHAnsi" w:hAnsiTheme="majorHAnsi" w:cstheme="majorHAnsi"/>
        </w:rPr>
      </w:pPr>
    </w:p>
    <w:p w14:paraId="73A461A7" w14:textId="63AA7D3C" w:rsidR="003734AA" w:rsidRPr="00FE04B0" w:rsidRDefault="003734AA" w:rsidP="003734AA">
      <w:pPr>
        <w:rPr>
          <w:rFonts w:asciiTheme="majorHAnsi" w:hAnsiTheme="majorHAnsi" w:cstheme="majorHAnsi"/>
        </w:rPr>
      </w:pPr>
      <w:r w:rsidRPr="002D356D">
        <w:rPr>
          <w:rFonts w:asciiTheme="majorHAnsi" w:hAnsiTheme="majorHAnsi" w:cstheme="majorHAnsi"/>
          <w:b/>
          <w:bCs/>
        </w:rPr>
        <w:t>Un 3</w:t>
      </w:r>
      <w:r w:rsidRPr="002D356D">
        <w:rPr>
          <w:rFonts w:asciiTheme="majorHAnsi" w:hAnsiTheme="majorHAnsi" w:cstheme="majorHAnsi"/>
          <w:b/>
          <w:bCs/>
          <w:vertAlign w:val="superscript"/>
        </w:rPr>
        <w:t>ème</w:t>
      </w:r>
      <w:r w:rsidRPr="002D356D">
        <w:rPr>
          <w:rFonts w:asciiTheme="majorHAnsi" w:hAnsiTheme="majorHAnsi" w:cstheme="majorHAnsi"/>
          <w:b/>
          <w:bCs/>
        </w:rPr>
        <w:t xml:space="preserve"> scénario se situant entre les deux échelles de territoire reste à formuler,</w:t>
      </w:r>
      <w:r w:rsidRPr="00FE04B0">
        <w:rPr>
          <w:rFonts w:asciiTheme="majorHAnsi" w:hAnsiTheme="majorHAnsi" w:cstheme="majorHAnsi"/>
        </w:rPr>
        <w:t xml:space="preserve"> visant à mieux délimiter certaines franges tout en gardant sa cohérence et sa pertinence au regard des critères de classement d’un P</w:t>
      </w:r>
      <w:r w:rsidR="00B905EA">
        <w:rPr>
          <w:rFonts w:asciiTheme="majorHAnsi" w:hAnsiTheme="majorHAnsi" w:cstheme="majorHAnsi"/>
        </w:rPr>
        <w:t xml:space="preserve">arc naturel régional </w:t>
      </w:r>
      <w:r w:rsidRPr="00FE04B0">
        <w:rPr>
          <w:rFonts w:asciiTheme="majorHAnsi" w:hAnsiTheme="majorHAnsi" w:cstheme="majorHAnsi"/>
        </w:rPr>
        <w:t>et permettant de répondre aux enjeux qui lui sont adressés. La 3</w:t>
      </w:r>
      <w:r w:rsidRPr="00FE04B0">
        <w:rPr>
          <w:rFonts w:asciiTheme="majorHAnsi" w:hAnsiTheme="majorHAnsi" w:cstheme="majorHAnsi"/>
          <w:vertAlign w:val="superscript"/>
        </w:rPr>
        <w:t>ème</w:t>
      </w:r>
      <w:r w:rsidRPr="00FE04B0">
        <w:rPr>
          <w:rFonts w:asciiTheme="majorHAnsi" w:hAnsiTheme="majorHAnsi" w:cstheme="majorHAnsi"/>
        </w:rPr>
        <w:t xml:space="preserve"> phase de cette étude doit permettre de répondre à ces interrogations en formulant une proposition de périmètre finalisée.</w:t>
      </w:r>
    </w:p>
    <w:p w14:paraId="20901637" w14:textId="77777777" w:rsidR="003734AA" w:rsidRPr="00FE04B0" w:rsidRDefault="003734AA" w:rsidP="003734AA">
      <w:pPr>
        <w:rPr>
          <w:rFonts w:asciiTheme="majorHAnsi" w:hAnsiTheme="majorHAnsi" w:cstheme="majorHAnsi"/>
        </w:rPr>
      </w:pPr>
    </w:p>
    <w:p w14:paraId="7454B589" w14:textId="77777777" w:rsidR="006461BA" w:rsidRDefault="006461BA" w:rsidP="004A5E08">
      <w:pPr>
        <w:pStyle w:val="Titre1"/>
        <w:sectPr w:rsidR="006461BA" w:rsidSect="007A0750">
          <w:type w:val="continuous"/>
          <w:pgSz w:w="16820" w:h="11900" w:orient="landscape"/>
          <w:pgMar w:top="900" w:right="1418" w:bottom="1418" w:left="1418" w:header="709" w:footer="709" w:gutter="0"/>
          <w:cols w:space="708"/>
          <w:docGrid w:linePitch="360"/>
        </w:sectPr>
      </w:pPr>
    </w:p>
    <w:p w14:paraId="52B10928" w14:textId="77777777" w:rsidR="003734AA" w:rsidRPr="00FE04B0" w:rsidRDefault="003734AA" w:rsidP="004A5E08">
      <w:pPr>
        <w:pStyle w:val="Titre1"/>
      </w:pPr>
      <w:bookmarkStart w:id="13" w:name="_Toc118298018"/>
      <w:r w:rsidRPr="00FE04B0">
        <w:t>3/ Ouverture sur la phase C = méthodologie pour la suite de l’étude</w:t>
      </w:r>
      <w:bookmarkEnd w:id="13"/>
    </w:p>
    <w:p w14:paraId="6CB920D1" w14:textId="77777777" w:rsidR="003734AA" w:rsidRPr="00FE04B0" w:rsidRDefault="003734AA" w:rsidP="003734AA">
      <w:pPr>
        <w:rPr>
          <w:rFonts w:asciiTheme="majorHAnsi" w:hAnsiTheme="majorHAnsi" w:cstheme="majorHAnsi"/>
        </w:rPr>
      </w:pPr>
    </w:p>
    <w:p w14:paraId="152CD13D" w14:textId="46558C6D" w:rsidR="003734AA" w:rsidRPr="00FE04B0" w:rsidRDefault="006461BA" w:rsidP="003734AA">
      <w:pPr>
        <w:rPr>
          <w:rFonts w:asciiTheme="majorHAnsi" w:hAnsiTheme="majorHAnsi" w:cstheme="majorHAnsi"/>
        </w:rPr>
      </w:pPr>
      <w:r>
        <w:rPr>
          <w:rFonts w:asciiTheme="majorHAnsi" w:hAnsiTheme="majorHAnsi" w:cstheme="majorHAnsi"/>
        </w:rPr>
        <w:t>Dans la suite des travaux conduits,</w:t>
      </w:r>
      <w:r w:rsidR="003734AA" w:rsidRPr="00FE04B0">
        <w:rPr>
          <w:rFonts w:asciiTheme="majorHAnsi" w:hAnsiTheme="majorHAnsi" w:cstheme="majorHAnsi"/>
        </w:rPr>
        <w:t xml:space="preserve"> cette 3</w:t>
      </w:r>
      <w:r w:rsidR="003734AA" w:rsidRPr="00FE04B0">
        <w:rPr>
          <w:rFonts w:asciiTheme="majorHAnsi" w:hAnsiTheme="majorHAnsi" w:cstheme="majorHAnsi"/>
          <w:vertAlign w:val="superscript"/>
        </w:rPr>
        <w:t>ème</w:t>
      </w:r>
      <w:r w:rsidR="003734AA" w:rsidRPr="00FE04B0">
        <w:rPr>
          <w:rFonts w:asciiTheme="majorHAnsi" w:hAnsiTheme="majorHAnsi" w:cstheme="majorHAnsi"/>
        </w:rPr>
        <w:t xml:space="preserve"> phase a pour </w:t>
      </w:r>
      <w:r w:rsidR="003734AA" w:rsidRPr="006461BA">
        <w:rPr>
          <w:rFonts w:asciiTheme="majorHAnsi" w:hAnsiTheme="majorHAnsi" w:cstheme="majorHAnsi"/>
          <w:b/>
          <w:bCs/>
        </w:rPr>
        <w:t>objectifs</w:t>
      </w:r>
      <w:r>
        <w:rPr>
          <w:rFonts w:asciiTheme="majorHAnsi" w:hAnsiTheme="majorHAnsi" w:cstheme="majorHAnsi"/>
        </w:rPr>
        <w:t> :</w:t>
      </w:r>
    </w:p>
    <w:p w14:paraId="7363C66E" w14:textId="5AF912B4" w:rsidR="003734AA" w:rsidRDefault="003734AA" w:rsidP="003734AA">
      <w:pPr>
        <w:pStyle w:val="Paragraphedeliste"/>
        <w:numPr>
          <w:ilvl w:val="0"/>
          <w:numId w:val="8"/>
        </w:numPr>
        <w:rPr>
          <w:rFonts w:asciiTheme="majorHAnsi" w:hAnsiTheme="majorHAnsi" w:cstheme="majorHAnsi"/>
        </w:rPr>
      </w:pPr>
      <w:r w:rsidRPr="00FE04B0">
        <w:rPr>
          <w:rFonts w:asciiTheme="majorHAnsi" w:hAnsiTheme="majorHAnsi" w:cstheme="majorHAnsi"/>
        </w:rPr>
        <w:t xml:space="preserve">De formuler des réponses aux enjeux, à travers l’identification d’une série d’actions à engager. L’objectif sera à ce titre aussi de proposer quelques actions pilotes qui pourraient être engagées dès la phase d’écriture de la charte afin de mobiliser les acteurs et de donner à voir ce qu’un </w:t>
      </w:r>
      <w:r w:rsidR="00B905EA">
        <w:rPr>
          <w:rFonts w:asciiTheme="majorHAnsi" w:hAnsiTheme="majorHAnsi" w:cstheme="majorHAnsi"/>
        </w:rPr>
        <w:t xml:space="preserve">Parc naturel régional </w:t>
      </w:r>
      <w:r w:rsidRPr="00FE04B0">
        <w:rPr>
          <w:rFonts w:asciiTheme="majorHAnsi" w:hAnsiTheme="majorHAnsi" w:cstheme="majorHAnsi"/>
        </w:rPr>
        <w:t>permet d’envisager comme mode d’action ;</w:t>
      </w:r>
    </w:p>
    <w:p w14:paraId="204F6CD1" w14:textId="77777777" w:rsidR="006461BA" w:rsidRPr="00FE04B0" w:rsidRDefault="006461BA" w:rsidP="006461BA">
      <w:pPr>
        <w:pStyle w:val="Paragraphedeliste"/>
        <w:ind w:left="360"/>
        <w:rPr>
          <w:rFonts w:asciiTheme="majorHAnsi" w:hAnsiTheme="majorHAnsi" w:cstheme="majorHAnsi"/>
        </w:rPr>
      </w:pPr>
    </w:p>
    <w:p w14:paraId="528D3561" w14:textId="77777777" w:rsidR="003734AA" w:rsidRPr="00FE04B0" w:rsidRDefault="003734AA" w:rsidP="003734AA">
      <w:pPr>
        <w:pStyle w:val="Paragraphedeliste"/>
        <w:numPr>
          <w:ilvl w:val="0"/>
          <w:numId w:val="8"/>
        </w:numPr>
        <w:rPr>
          <w:rFonts w:asciiTheme="majorHAnsi" w:hAnsiTheme="majorHAnsi" w:cstheme="majorHAnsi"/>
        </w:rPr>
      </w:pPr>
      <w:r w:rsidRPr="00FE04B0">
        <w:rPr>
          <w:rFonts w:asciiTheme="majorHAnsi" w:hAnsiTheme="majorHAnsi" w:cstheme="majorHAnsi"/>
        </w:rPr>
        <w:t>De proposer un périmètre ajusté à l’expression des parties-prenantes concernées.</w:t>
      </w:r>
    </w:p>
    <w:p w14:paraId="0E45AF65" w14:textId="77777777" w:rsidR="003734AA" w:rsidRPr="00FE04B0" w:rsidRDefault="003734AA" w:rsidP="003734AA">
      <w:pPr>
        <w:rPr>
          <w:rFonts w:asciiTheme="majorHAnsi" w:hAnsiTheme="majorHAnsi" w:cstheme="majorHAnsi"/>
        </w:rPr>
      </w:pPr>
    </w:p>
    <w:p w14:paraId="132B6C0F" w14:textId="77777777" w:rsidR="006461BA" w:rsidRDefault="006461BA" w:rsidP="006461BA">
      <w:pPr>
        <w:pStyle w:val="Paragraphedeliste"/>
        <w:numPr>
          <w:ilvl w:val="0"/>
          <w:numId w:val="8"/>
        </w:numPr>
        <w:rPr>
          <w:rFonts w:asciiTheme="majorHAnsi" w:hAnsiTheme="majorHAnsi" w:cstheme="majorHAnsi"/>
        </w:rPr>
      </w:pPr>
      <w:r w:rsidRPr="00FE04B0">
        <w:rPr>
          <w:rFonts w:asciiTheme="majorHAnsi" w:hAnsiTheme="majorHAnsi" w:cstheme="majorHAnsi"/>
        </w:rPr>
        <w:t xml:space="preserve">De préciser le mode de gouvernance envisagé pour le </w:t>
      </w:r>
      <w:r>
        <w:rPr>
          <w:rFonts w:asciiTheme="majorHAnsi" w:hAnsiTheme="majorHAnsi" w:cstheme="majorHAnsi"/>
        </w:rPr>
        <w:t>Parc naturel régional</w:t>
      </w:r>
      <w:r w:rsidRPr="00FE04B0">
        <w:rPr>
          <w:rFonts w:asciiTheme="majorHAnsi" w:hAnsiTheme="majorHAnsi" w:cstheme="majorHAnsi"/>
        </w:rPr>
        <w:t>, à travers une série de points à préciser concernant les membres et acteurs à associer à la gouvernance, notamment les villes portes, les modalités de cette association, la structure de gestion (syndicat mixte de préfiguration de Parc naturel régional) ;</w:t>
      </w:r>
    </w:p>
    <w:p w14:paraId="03DD2DF4" w14:textId="77777777" w:rsidR="006461BA" w:rsidRPr="006461BA" w:rsidRDefault="006461BA" w:rsidP="006461BA">
      <w:pPr>
        <w:pStyle w:val="Paragraphedeliste"/>
        <w:rPr>
          <w:rFonts w:asciiTheme="majorHAnsi" w:hAnsiTheme="majorHAnsi" w:cstheme="majorHAnsi"/>
        </w:rPr>
      </w:pPr>
    </w:p>
    <w:p w14:paraId="22667169" w14:textId="77777777" w:rsidR="003734AA" w:rsidRPr="00FE04B0" w:rsidRDefault="003734AA" w:rsidP="003734AA">
      <w:pPr>
        <w:rPr>
          <w:rFonts w:asciiTheme="majorHAnsi" w:hAnsiTheme="majorHAnsi" w:cstheme="majorHAnsi"/>
        </w:rPr>
      </w:pPr>
    </w:p>
    <w:p w14:paraId="4F199A11" w14:textId="5738AD73" w:rsidR="003734AA" w:rsidRDefault="003734AA" w:rsidP="003734AA">
      <w:pPr>
        <w:rPr>
          <w:rFonts w:asciiTheme="majorHAnsi" w:hAnsiTheme="majorHAnsi" w:cstheme="majorHAnsi"/>
          <w:b/>
          <w:bCs/>
        </w:rPr>
      </w:pPr>
      <w:r w:rsidRPr="00FE04B0">
        <w:rPr>
          <w:rFonts w:asciiTheme="majorHAnsi" w:hAnsiTheme="majorHAnsi" w:cstheme="majorHAnsi"/>
          <w:b/>
          <w:bCs/>
        </w:rPr>
        <w:t xml:space="preserve">Modalités </w:t>
      </w:r>
    </w:p>
    <w:p w14:paraId="3462FD61" w14:textId="77777777" w:rsidR="006461BA" w:rsidRPr="00FE04B0" w:rsidRDefault="006461BA" w:rsidP="003734AA">
      <w:pPr>
        <w:rPr>
          <w:rFonts w:asciiTheme="majorHAnsi" w:hAnsiTheme="majorHAnsi" w:cstheme="majorHAnsi"/>
          <w:b/>
          <w:bCs/>
        </w:rPr>
      </w:pPr>
    </w:p>
    <w:p w14:paraId="24385E9C" w14:textId="77777777" w:rsidR="003734AA" w:rsidRPr="00FE04B0" w:rsidRDefault="003734AA" w:rsidP="003734AA">
      <w:pPr>
        <w:rPr>
          <w:rFonts w:asciiTheme="majorHAnsi" w:hAnsiTheme="majorHAnsi" w:cstheme="majorHAnsi"/>
        </w:rPr>
      </w:pPr>
      <w:r w:rsidRPr="00FE04B0">
        <w:rPr>
          <w:rFonts w:asciiTheme="majorHAnsi" w:hAnsiTheme="majorHAnsi" w:cstheme="majorHAnsi"/>
        </w:rPr>
        <w:t xml:space="preserve">Afin de mobiliser les communes et de mesurer leur motivation pour le projet, nous proposerons dans cette phase un travail centré sur l’échelle intercommunale et communale : </w:t>
      </w:r>
    </w:p>
    <w:p w14:paraId="219257BF" w14:textId="77777777" w:rsidR="003734AA" w:rsidRPr="00FE04B0" w:rsidRDefault="003734AA" w:rsidP="003734AA">
      <w:pPr>
        <w:pStyle w:val="Paragraphedeliste"/>
        <w:numPr>
          <w:ilvl w:val="0"/>
          <w:numId w:val="14"/>
        </w:numPr>
        <w:rPr>
          <w:rFonts w:asciiTheme="majorHAnsi" w:hAnsiTheme="majorHAnsi" w:cstheme="majorHAnsi"/>
        </w:rPr>
      </w:pPr>
      <w:r w:rsidRPr="00FE04B0">
        <w:rPr>
          <w:rFonts w:asciiTheme="majorHAnsi" w:hAnsiTheme="majorHAnsi" w:cstheme="majorHAnsi"/>
        </w:rPr>
        <w:t>Comité de pilotage de lancement de cette 3</w:t>
      </w:r>
      <w:r w:rsidRPr="00FE04B0">
        <w:rPr>
          <w:rFonts w:asciiTheme="majorHAnsi" w:hAnsiTheme="majorHAnsi" w:cstheme="majorHAnsi"/>
          <w:vertAlign w:val="superscript"/>
        </w:rPr>
        <w:t>ème</w:t>
      </w:r>
      <w:r w:rsidRPr="00FE04B0">
        <w:rPr>
          <w:rFonts w:asciiTheme="majorHAnsi" w:hAnsiTheme="majorHAnsi" w:cstheme="majorHAnsi"/>
        </w:rPr>
        <w:t xml:space="preserve"> phase : validation des étapes et de la méthodologie détaillée</w:t>
      </w:r>
    </w:p>
    <w:p w14:paraId="063D0266" w14:textId="77777777" w:rsidR="003734AA" w:rsidRPr="00FE04B0" w:rsidRDefault="003734AA" w:rsidP="003734AA">
      <w:pPr>
        <w:pStyle w:val="Paragraphedeliste"/>
        <w:numPr>
          <w:ilvl w:val="0"/>
          <w:numId w:val="14"/>
        </w:numPr>
        <w:rPr>
          <w:rFonts w:asciiTheme="majorHAnsi" w:hAnsiTheme="majorHAnsi" w:cstheme="majorHAnsi"/>
        </w:rPr>
      </w:pPr>
      <w:r w:rsidRPr="00FE04B0">
        <w:rPr>
          <w:rFonts w:asciiTheme="majorHAnsi" w:hAnsiTheme="majorHAnsi" w:cstheme="majorHAnsi"/>
        </w:rPr>
        <w:t xml:space="preserve">Ateliers dans les différentes communautés de communes du périmètre d’étude : ces ateliers associeront toutes les communes de chaque intercommunalité afin </w:t>
      </w:r>
    </w:p>
    <w:p w14:paraId="6D91A585" w14:textId="77777777" w:rsidR="003734AA" w:rsidRPr="00FE04B0" w:rsidRDefault="003734AA" w:rsidP="003734AA">
      <w:pPr>
        <w:pStyle w:val="Paragraphedeliste"/>
        <w:numPr>
          <w:ilvl w:val="1"/>
          <w:numId w:val="14"/>
        </w:numPr>
        <w:rPr>
          <w:rFonts w:asciiTheme="majorHAnsi" w:hAnsiTheme="majorHAnsi" w:cstheme="majorHAnsi"/>
        </w:rPr>
      </w:pPr>
      <w:r w:rsidRPr="00FE04B0">
        <w:rPr>
          <w:rFonts w:asciiTheme="majorHAnsi" w:hAnsiTheme="majorHAnsi" w:cstheme="majorHAnsi"/>
        </w:rPr>
        <w:t xml:space="preserve">de « sonder » les communes sur leur motivation vis-à-vis du projet tel que formulé à ce stade </w:t>
      </w:r>
    </w:p>
    <w:p w14:paraId="0787CE70" w14:textId="77777777" w:rsidR="003734AA" w:rsidRPr="00FE04B0" w:rsidRDefault="003734AA" w:rsidP="003734AA">
      <w:pPr>
        <w:pStyle w:val="Paragraphedeliste"/>
        <w:numPr>
          <w:ilvl w:val="1"/>
          <w:numId w:val="14"/>
        </w:numPr>
        <w:rPr>
          <w:rFonts w:asciiTheme="majorHAnsi" w:hAnsiTheme="majorHAnsi" w:cstheme="majorHAnsi"/>
        </w:rPr>
      </w:pPr>
      <w:r w:rsidRPr="00FE04B0">
        <w:rPr>
          <w:rFonts w:asciiTheme="majorHAnsi" w:hAnsiTheme="majorHAnsi" w:cstheme="majorHAnsi"/>
        </w:rPr>
        <w:t xml:space="preserve">de </w:t>
      </w:r>
      <w:proofErr w:type="spellStart"/>
      <w:r w:rsidRPr="00FE04B0">
        <w:rPr>
          <w:rFonts w:asciiTheme="majorHAnsi" w:hAnsiTheme="majorHAnsi" w:cstheme="majorHAnsi"/>
        </w:rPr>
        <w:t>co-construire</w:t>
      </w:r>
      <w:proofErr w:type="spellEnd"/>
      <w:r w:rsidRPr="00FE04B0">
        <w:rPr>
          <w:rFonts w:asciiTheme="majorHAnsi" w:hAnsiTheme="majorHAnsi" w:cstheme="majorHAnsi"/>
        </w:rPr>
        <w:t xml:space="preserve"> avec elles les réponses aux enjeux</w:t>
      </w:r>
    </w:p>
    <w:p w14:paraId="0007608E" w14:textId="77777777" w:rsidR="003734AA" w:rsidRPr="00FE04B0" w:rsidRDefault="003734AA" w:rsidP="003734AA">
      <w:pPr>
        <w:pStyle w:val="Paragraphedeliste"/>
        <w:numPr>
          <w:ilvl w:val="1"/>
          <w:numId w:val="14"/>
        </w:numPr>
        <w:rPr>
          <w:rFonts w:asciiTheme="majorHAnsi" w:hAnsiTheme="majorHAnsi" w:cstheme="majorHAnsi"/>
        </w:rPr>
      </w:pPr>
      <w:r w:rsidRPr="00FE04B0">
        <w:rPr>
          <w:rFonts w:asciiTheme="majorHAnsi" w:hAnsiTheme="majorHAnsi" w:cstheme="majorHAnsi"/>
        </w:rPr>
        <w:t>de questionner les modes de gouvernance</w:t>
      </w:r>
    </w:p>
    <w:p w14:paraId="5A25FA71" w14:textId="77777777" w:rsidR="006461BA" w:rsidRDefault="006461BA" w:rsidP="006461BA">
      <w:pPr>
        <w:ind w:left="426"/>
        <w:rPr>
          <w:rFonts w:asciiTheme="majorHAnsi" w:hAnsiTheme="majorHAnsi" w:cstheme="majorHAnsi"/>
        </w:rPr>
      </w:pPr>
    </w:p>
    <w:p w14:paraId="2E7A72E7" w14:textId="77777777" w:rsidR="006461BA" w:rsidRDefault="003734AA" w:rsidP="006461BA">
      <w:pPr>
        <w:ind w:left="426"/>
        <w:rPr>
          <w:rFonts w:asciiTheme="majorHAnsi" w:hAnsiTheme="majorHAnsi" w:cstheme="majorHAnsi"/>
        </w:rPr>
      </w:pPr>
      <w:r w:rsidRPr="00FE04B0">
        <w:rPr>
          <w:rFonts w:asciiTheme="majorHAnsi" w:hAnsiTheme="majorHAnsi" w:cstheme="majorHAnsi"/>
        </w:rPr>
        <w:t xml:space="preserve">6 ateliers sont envisagés pour organiser une concertation au plus près des communes. A ce stade, cette échelle de travail nous semble nécessaire pour affiner la question du périmètre et embarquer les acteurs motivés dans ce projet. Ce travail permettra aussi d’identifier les communes les plus réticentes. </w:t>
      </w:r>
    </w:p>
    <w:p w14:paraId="360FCE1A" w14:textId="3DB6F24E" w:rsidR="003734AA" w:rsidRDefault="003734AA" w:rsidP="006461BA">
      <w:pPr>
        <w:ind w:left="426"/>
        <w:rPr>
          <w:rFonts w:asciiTheme="majorHAnsi" w:hAnsiTheme="majorHAnsi" w:cstheme="majorHAnsi"/>
        </w:rPr>
      </w:pPr>
      <w:r w:rsidRPr="00FE04B0">
        <w:rPr>
          <w:rFonts w:asciiTheme="majorHAnsi" w:hAnsiTheme="majorHAnsi" w:cstheme="majorHAnsi"/>
        </w:rPr>
        <w:t>Ces ateliers pourront selon les intercommunalités être ouverts aux partenaires d’ores et déjà mobilisés sur le projet (amis du parc, acteurs socio-économiques, partenaires institutionnels).</w:t>
      </w:r>
    </w:p>
    <w:p w14:paraId="3C91BAC5" w14:textId="77777777" w:rsidR="006461BA" w:rsidRPr="00FE04B0" w:rsidRDefault="006461BA" w:rsidP="003734AA">
      <w:pPr>
        <w:ind w:left="360"/>
        <w:rPr>
          <w:rFonts w:asciiTheme="majorHAnsi" w:hAnsiTheme="majorHAnsi" w:cstheme="majorHAnsi"/>
        </w:rPr>
      </w:pPr>
    </w:p>
    <w:p w14:paraId="17627CDD" w14:textId="77777777" w:rsidR="003734AA" w:rsidRPr="00FE04B0" w:rsidRDefault="003734AA" w:rsidP="003734AA">
      <w:pPr>
        <w:pStyle w:val="Paragraphedeliste"/>
        <w:numPr>
          <w:ilvl w:val="0"/>
          <w:numId w:val="15"/>
        </w:numPr>
        <w:rPr>
          <w:rFonts w:asciiTheme="majorHAnsi" w:hAnsiTheme="majorHAnsi" w:cstheme="majorHAnsi"/>
        </w:rPr>
      </w:pPr>
      <w:r w:rsidRPr="00FE04B0">
        <w:rPr>
          <w:rFonts w:asciiTheme="majorHAnsi" w:hAnsiTheme="majorHAnsi" w:cstheme="majorHAnsi"/>
        </w:rPr>
        <w:t>Synthèse des travaux des ateliers et approfondissement avec le comité technique et/ou le comité de pilotage élargi</w:t>
      </w:r>
    </w:p>
    <w:p w14:paraId="385CDAFD" w14:textId="77777777" w:rsidR="003734AA" w:rsidRPr="00FE04B0" w:rsidRDefault="003734AA" w:rsidP="003734AA">
      <w:pPr>
        <w:pStyle w:val="Paragraphedeliste"/>
        <w:numPr>
          <w:ilvl w:val="0"/>
          <w:numId w:val="15"/>
        </w:numPr>
        <w:rPr>
          <w:rFonts w:asciiTheme="majorHAnsi" w:hAnsiTheme="majorHAnsi" w:cstheme="majorHAnsi"/>
        </w:rPr>
      </w:pPr>
      <w:r w:rsidRPr="00FE04B0">
        <w:rPr>
          <w:rFonts w:asciiTheme="majorHAnsi" w:hAnsiTheme="majorHAnsi" w:cstheme="majorHAnsi"/>
        </w:rPr>
        <w:t>Finalisation et présentation en comité de pilotage d’une proposition d’actions répondant aux enjeux, d’un mode de gouvernance souhaitable, de modalités d’association des partenaires et des villes portes et d’un périmètre précisé.</w:t>
      </w:r>
    </w:p>
    <w:p w14:paraId="5D49F84C" w14:textId="77A4F510" w:rsidR="003734AA" w:rsidRDefault="003734AA" w:rsidP="003734AA">
      <w:pPr>
        <w:pStyle w:val="Paragraphedeliste"/>
        <w:numPr>
          <w:ilvl w:val="0"/>
          <w:numId w:val="15"/>
        </w:numPr>
        <w:rPr>
          <w:rFonts w:asciiTheme="majorHAnsi" w:hAnsiTheme="majorHAnsi" w:cstheme="majorHAnsi"/>
        </w:rPr>
      </w:pPr>
      <w:r w:rsidRPr="00FE04B0">
        <w:rPr>
          <w:rFonts w:asciiTheme="majorHAnsi" w:hAnsiTheme="majorHAnsi" w:cstheme="majorHAnsi"/>
        </w:rPr>
        <w:t>Rédaction rapport final pour validation finale du rapport des études d’opportunité et de faisabilité</w:t>
      </w:r>
      <w:r w:rsidR="006461BA">
        <w:rPr>
          <w:rFonts w:asciiTheme="majorHAnsi" w:hAnsiTheme="majorHAnsi" w:cstheme="majorHAnsi"/>
        </w:rPr>
        <w:t>.</w:t>
      </w:r>
    </w:p>
    <w:p w14:paraId="0E5A5509" w14:textId="77777777" w:rsidR="006461BA" w:rsidRPr="00FE04B0" w:rsidRDefault="006461BA" w:rsidP="006461BA">
      <w:pPr>
        <w:pStyle w:val="Paragraphedeliste"/>
        <w:ind w:left="360"/>
        <w:rPr>
          <w:rFonts w:asciiTheme="majorHAnsi" w:hAnsiTheme="majorHAnsi" w:cstheme="majorHAnsi"/>
        </w:rPr>
      </w:pPr>
    </w:p>
    <w:p w14:paraId="79C75406" w14:textId="77777777" w:rsidR="003734AA" w:rsidRPr="00FE04B0" w:rsidRDefault="003734AA" w:rsidP="003734AA">
      <w:pPr>
        <w:rPr>
          <w:rFonts w:asciiTheme="majorHAnsi" w:hAnsiTheme="majorHAnsi" w:cstheme="majorHAnsi"/>
        </w:rPr>
      </w:pPr>
    </w:p>
    <w:p w14:paraId="6EEF50E7" w14:textId="3A7CF53D" w:rsidR="003734AA" w:rsidRDefault="003734AA" w:rsidP="003734AA">
      <w:pPr>
        <w:rPr>
          <w:rFonts w:asciiTheme="majorHAnsi" w:hAnsiTheme="majorHAnsi" w:cstheme="majorHAnsi"/>
          <w:b/>
          <w:bCs/>
        </w:rPr>
      </w:pPr>
      <w:r w:rsidRPr="00FE04B0">
        <w:rPr>
          <w:rFonts w:asciiTheme="majorHAnsi" w:hAnsiTheme="majorHAnsi" w:cstheme="majorHAnsi"/>
          <w:b/>
          <w:bCs/>
        </w:rPr>
        <w:t>Calendrier</w:t>
      </w:r>
    </w:p>
    <w:p w14:paraId="6DFFAF51" w14:textId="77777777" w:rsidR="003734AA" w:rsidRPr="00FE04B0" w:rsidRDefault="003734AA" w:rsidP="003734AA">
      <w:pPr>
        <w:pStyle w:val="Paragraphedeliste"/>
        <w:numPr>
          <w:ilvl w:val="0"/>
          <w:numId w:val="16"/>
        </w:numPr>
        <w:rPr>
          <w:rFonts w:asciiTheme="majorHAnsi" w:hAnsiTheme="majorHAnsi" w:cstheme="majorHAnsi"/>
        </w:rPr>
      </w:pPr>
      <w:r w:rsidRPr="00FE04B0">
        <w:rPr>
          <w:rFonts w:asciiTheme="majorHAnsi" w:hAnsiTheme="majorHAnsi" w:cstheme="majorHAnsi"/>
        </w:rPr>
        <w:t>Janvier 2023 : comité de pilotage</w:t>
      </w:r>
    </w:p>
    <w:p w14:paraId="04F5AAF1" w14:textId="77777777" w:rsidR="003734AA" w:rsidRPr="00FE04B0" w:rsidRDefault="003734AA" w:rsidP="003734AA">
      <w:pPr>
        <w:pStyle w:val="Paragraphedeliste"/>
        <w:numPr>
          <w:ilvl w:val="0"/>
          <w:numId w:val="16"/>
        </w:numPr>
        <w:rPr>
          <w:rFonts w:asciiTheme="majorHAnsi" w:hAnsiTheme="majorHAnsi" w:cstheme="majorHAnsi"/>
        </w:rPr>
      </w:pPr>
      <w:r w:rsidRPr="00FE04B0">
        <w:rPr>
          <w:rFonts w:asciiTheme="majorHAnsi" w:hAnsiTheme="majorHAnsi" w:cstheme="majorHAnsi"/>
        </w:rPr>
        <w:t>Février – mars 2023 : ateliers</w:t>
      </w:r>
    </w:p>
    <w:p w14:paraId="78960E25" w14:textId="44C90E70" w:rsidR="001621FB" w:rsidRDefault="003734AA" w:rsidP="00116B91">
      <w:pPr>
        <w:pStyle w:val="Paragraphedeliste"/>
        <w:numPr>
          <w:ilvl w:val="0"/>
          <w:numId w:val="16"/>
        </w:numPr>
        <w:rPr>
          <w:rFonts w:asciiTheme="majorHAnsi" w:hAnsiTheme="majorHAnsi" w:cstheme="majorHAnsi"/>
        </w:rPr>
      </w:pPr>
      <w:r w:rsidRPr="00FE04B0">
        <w:rPr>
          <w:rFonts w:asciiTheme="majorHAnsi" w:hAnsiTheme="majorHAnsi" w:cstheme="majorHAnsi"/>
        </w:rPr>
        <w:t>Avril – mai 2023 : validation finale rapport</w:t>
      </w:r>
    </w:p>
    <w:p w14:paraId="703BBF1E" w14:textId="2EDF4045" w:rsidR="00356CD5" w:rsidRDefault="00356CD5" w:rsidP="004A5E08">
      <w:pPr>
        <w:pStyle w:val="Titre1"/>
        <w:rPr>
          <w:sz w:val="40"/>
          <w:szCs w:val="40"/>
        </w:rPr>
      </w:pPr>
      <w:r w:rsidRPr="00AF13C0">
        <w:rPr>
          <w:sz w:val="40"/>
          <w:szCs w:val="40"/>
        </w:rPr>
        <w:lastRenderedPageBreak/>
        <w:t>Annexes</w:t>
      </w:r>
    </w:p>
    <w:p w14:paraId="0E9A06A9" w14:textId="77E97294" w:rsidR="00AF13C0" w:rsidRDefault="00AF13C0" w:rsidP="00AF13C0">
      <w:r>
        <w:t xml:space="preserve">Un dossier complémentaire est annexé à ce rapport, il contient les annexes suivantes : </w:t>
      </w:r>
    </w:p>
    <w:p w14:paraId="51DD8C34" w14:textId="77777777" w:rsidR="00AF13C0" w:rsidRDefault="00AF13C0" w:rsidP="00AF13C0"/>
    <w:p w14:paraId="7C6F105D" w14:textId="3B588B38" w:rsidR="00AF13C0" w:rsidRDefault="00AF13C0" w:rsidP="00AF13C0">
      <w:pPr>
        <w:numPr>
          <w:ilvl w:val="0"/>
          <w:numId w:val="23"/>
        </w:numPr>
      </w:pPr>
      <w:r w:rsidRPr="00AF13C0">
        <w:t xml:space="preserve">Pré-diagnostic : Les 5 questions pour la faisabilité d’un Parc </w:t>
      </w:r>
      <w:r>
        <w:t>n</w:t>
      </w:r>
      <w:r w:rsidRPr="00AF13C0">
        <w:t xml:space="preserve">aturel </w:t>
      </w:r>
      <w:r>
        <w:t>r</w:t>
      </w:r>
      <w:r w:rsidRPr="00AF13C0">
        <w:t>égional en Bresse Bourguignonne</w:t>
      </w:r>
    </w:p>
    <w:p w14:paraId="4EE1C580" w14:textId="77777777" w:rsidR="00AF13C0" w:rsidRPr="00AF13C0" w:rsidRDefault="00AF13C0" w:rsidP="00AF13C0">
      <w:pPr>
        <w:ind w:left="720"/>
      </w:pPr>
    </w:p>
    <w:p w14:paraId="4BD3C9E1" w14:textId="46629764" w:rsidR="00AF13C0" w:rsidRDefault="00AF13C0" w:rsidP="00AF13C0">
      <w:pPr>
        <w:numPr>
          <w:ilvl w:val="0"/>
          <w:numId w:val="23"/>
        </w:numPr>
      </w:pPr>
      <w:r w:rsidRPr="00AF13C0">
        <w:t xml:space="preserve">La synthèse des productions des Ateliers </w:t>
      </w:r>
    </w:p>
    <w:p w14:paraId="4F56B3A4" w14:textId="77777777" w:rsidR="00AF13C0" w:rsidRPr="00AF13C0" w:rsidRDefault="00AF13C0" w:rsidP="00AF13C0"/>
    <w:p w14:paraId="16F48D97" w14:textId="77777777" w:rsidR="00AF13C0" w:rsidRPr="00AF13C0" w:rsidRDefault="00AF13C0" w:rsidP="00AF13C0">
      <w:pPr>
        <w:numPr>
          <w:ilvl w:val="0"/>
          <w:numId w:val="23"/>
        </w:numPr>
      </w:pPr>
      <w:r w:rsidRPr="00AF13C0">
        <w:t>La communication autour du projet</w:t>
      </w:r>
    </w:p>
    <w:p w14:paraId="66ABE273" w14:textId="1AC67E9B" w:rsidR="00AF13C0" w:rsidRDefault="00AF13C0" w:rsidP="00AF13C0"/>
    <w:p w14:paraId="4BF3CE02" w14:textId="63330A6D" w:rsidR="0078147C" w:rsidRDefault="0078147C" w:rsidP="00AF13C0"/>
    <w:p w14:paraId="3823E06C" w14:textId="53656D7E" w:rsidR="0078147C" w:rsidRDefault="0078147C" w:rsidP="00AF13C0"/>
    <w:p w14:paraId="752667F1" w14:textId="5D6E7B57" w:rsidR="0078147C" w:rsidRDefault="0078147C" w:rsidP="00AF13C0"/>
    <w:p w14:paraId="727E9CEF" w14:textId="7E575EFA" w:rsidR="0078147C" w:rsidRDefault="0078147C" w:rsidP="00AF13C0"/>
    <w:p w14:paraId="78E39B39" w14:textId="4EC6C408" w:rsidR="0078147C" w:rsidRDefault="0078147C" w:rsidP="00AF13C0"/>
    <w:p w14:paraId="3A5B3728" w14:textId="585FC19C" w:rsidR="0078147C" w:rsidRDefault="0078147C" w:rsidP="00AF13C0"/>
    <w:p w14:paraId="6C9373D5" w14:textId="6FCF9D60" w:rsidR="0078147C" w:rsidRDefault="0078147C" w:rsidP="00AF13C0"/>
    <w:p w14:paraId="0AD55467" w14:textId="3513B5E1" w:rsidR="0078147C" w:rsidRDefault="0078147C" w:rsidP="00AF13C0"/>
    <w:p w14:paraId="503556FF" w14:textId="295761CF" w:rsidR="0078147C" w:rsidRDefault="0078147C" w:rsidP="00AF13C0"/>
    <w:p w14:paraId="18500EA1" w14:textId="524DF474" w:rsidR="0078147C" w:rsidRDefault="0078147C" w:rsidP="00AF13C0"/>
    <w:p w14:paraId="13A7E84D" w14:textId="2B878380" w:rsidR="0078147C" w:rsidRDefault="0078147C" w:rsidP="00AF13C0"/>
    <w:p w14:paraId="08CCA1D1" w14:textId="2D687A03" w:rsidR="0078147C" w:rsidRDefault="0078147C" w:rsidP="00AF13C0"/>
    <w:p w14:paraId="1C1D8994" w14:textId="3433A6FE" w:rsidR="0078147C" w:rsidRDefault="0078147C" w:rsidP="00AF13C0"/>
    <w:p w14:paraId="3C9A28E7" w14:textId="011FFC77" w:rsidR="0078147C" w:rsidRDefault="0078147C" w:rsidP="00AF13C0"/>
    <w:p w14:paraId="43250CD7" w14:textId="7F6A6301" w:rsidR="0078147C" w:rsidRDefault="0078147C" w:rsidP="00AF13C0"/>
    <w:p w14:paraId="2F650CEF" w14:textId="52ADF222" w:rsidR="0078147C" w:rsidRDefault="0078147C" w:rsidP="00AF13C0"/>
    <w:p w14:paraId="762EDCDD" w14:textId="7EDBF44E" w:rsidR="0078147C" w:rsidRDefault="0078147C" w:rsidP="00AF13C0"/>
    <w:p w14:paraId="57385570" w14:textId="27328254" w:rsidR="0078147C" w:rsidRDefault="0078147C" w:rsidP="00AF13C0"/>
    <w:p w14:paraId="57BEA5C8" w14:textId="47EADE9F" w:rsidR="0078147C" w:rsidRDefault="0078147C" w:rsidP="00AF13C0"/>
    <w:p w14:paraId="186B41FF" w14:textId="65CF8B02" w:rsidR="0078147C" w:rsidRDefault="0078147C" w:rsidP="00AF13C0"/>
    <w:p w14:paraId="6614AE7B" w14:textId="42768DF5" w:rsidR="0078147C" w:rsidRDefault="0078147C" w:rsidP="00AF13C0"/>
    <w:p w14:paraId="5930D1B6" w14:textId="40EA0790" w:rsidR="0078147C" w:rsidRDefault="0078147C" w:rsidP="00AF13C0"/>
    <w:p w14:paraId="6D30EDFC" w14:textId="0926D21D" w:rsidR="0078147C" w:rsidRDefault="0078147C" w:rsidP="00AF13C0"/>
    <w:p w14:paraId="315755DD" w14:textId="7E85C304" w:rsidR="0078147C" w:rsidRDefault="0078147C" w:rsidP="00AF13C0"/>
    <w:p w14:paraId="6C977872" w14:textId="09F4A155" w:rsidR="0078147C" w:rsidRDefault="0078147C" w:rsidP="00AF13C0"/>
    <w:p w14:paraId="08DDED5C" w14:textId="44E78DBB" w:rsidR="0078147C" w:rsidRDefault="0078147C" w:rsidP="00AF13C0"/>
    <w:p w14:paraId="02351854" w14:textId="49F2F661" w:rsidR="0078147C" w:rsidRDefault="0078147C" w:rsidP="00AF13C0"/>
    <w:p w14:paraId="08E2B2FF" w14:textId="7BF99D40" w:rsidR="0078147C" w:rsidRDefault="0078147C" w:rsidP="00AF13C0"/>
    <w:p w14:paraId="32129E6E" w14:textId="0F54B74F" w:rsidR="0078147C" w:rsidRDefault="0078147C" w:rsidP="00AF13C0"/>
    <w:p w14:paraId="400900E8" w14:textId="34748864" w:rsidR="0078147C" w:rsidRDefault="0078147C" w:rsidP="00AF13C0"/>
    <w:p w14:paraId="75A1426F" w14:textId="467EA1EC" w:rsidR="0078147C" w:rsidRDefault="0078147C" w:rsidP="00AF13C0"/>
    <w:p w14:paraId="0316AF7B" w14:textId="1856C5DF" w:rsidR="0078147C" w:rsidRDefault="0078147C" w:rsidP="00AF13C0"/>
    <w:p w14:paraId="53F1BABA" w14:textId="7B9563AF" w:rsidR="0078147C" w:rsidRDefault="0078147C" w:rsidP="00AF13C0"/>
    <w:p w14:paraId="2D1E22EB" w14:textId="782E4C09" w:rsidR="0078147C" w:rsidRDefault="0078147C" w:rsidP="00AF13C0"/>
    <w:p w14:paraId="2327FE17" w14:textId="504B85E8" w:rsidR="0078147C" w:rsidRDefault="0078147C" w:rsidP="00AF13C0"/>
    <w:p w14:paraId="7C5CEF0B" w14:textId="144B6A11" w:rsidR="0078147C" w:rsidRDefault="0078147C" w:rsidP="00AF13C0"/>
    <w:p w14:paraId="2C30C566" w14:textId="6611AEDF" w:rsidR="0078147C" w:rsidRDefault="0078147C" w:rsidP="00AF13C0"/>
    <w:p w14:paraId="4F6E9287" w14:textId="5FF82600" w:rsidR="0078147C" w:rsidRDefault="0078147C" w:rsidP="00AF13C0"/>
    <w:p w14:paraId="4DD6A97D" w14:textId="3F30F1EF" w:rsidR="0078147C" w:rsidRDefault="0078147C" w:rsidP="00AF13C0"/>
    <w:p w14:paraId="53BE2947" w14:textId="41425F43" w:rsidR="0078147C" w:rsidRDefault="0078147C" w:rsidP="00AF13C0"/>
    <w:p w14:paraId="2A4D5858" w14:textId="7442FAFD" w:rsidR="0078147C" w:rsidRDefault="0078147C" w:rsidP="00AF13C0"/>
    <w:p w14:paraId="48A39FA4" w14:textId="4830276D" w:rsidR="0078147C" w:rsidRDefault="0078147C" w:rsidP="00AF13C0"/>
    <w:p w14:paraId="7A655A0F" w14:textId="1D3CED02" w:rsidR="0078147C" w:rsidRDefault="0078147C" w:rsidP="00AF13C0"/>
    <w:p w14:paraId="455D2D6F" w14:textId="22A4CEA6" w:rsidR="0078147C" w:rsidRDefault="0078147C" w:rsidP="00AF13C0"/>
    <w:p w14:paraId="2798692F" w14:textId="1D07F05D" w:rsidR="0078147C" w:rsidRDefault="0078147C" w:rsidP="00AF13C0"/>
    <w:p w14:paraId="549CF3C7" w14:textId="24410AE3" w:rsidR="0078147C" w:rsidRDefault="0078147C" w:rsidP="00AF13C0"/>
    <w:p w14:paraId="6E4B6806" w14:textId="5DE2ABE8" w:rsidR="0078147C" w:rsidRDefault="0078147C" w:rsidP="00AF13C0"/>
    <w:p w14:paraId="5BE9DBB1" w14:textId="359DEB2B" w:rsidR="0078147C" w:rsidRDefault="0078147C" w:rsidP="00AF13C0"/>
    <w:p w14:paraId="0653B09C" w14:textId="53AAF7EF" w:rsidR="0078147C" w:rsidRDefault="0078147C" w:rsidP="00AF13C0"/>
    <w:p w14:paraId="60F66C8E" w14:textId="68AF7088" w:rsidR="0078147C" w:rsidRDefault="0078147C" w:rsidP="00AF13C0"/>
    <w:p w14:paraId="2D7CEF4B" w14:textId="2CF4DA94" w:rsidR="0078147C" w:rsidRDefault="0078147C" w:rsidP="00AF13C0"/>
    <w:p w14:paraId="48721A6F" w14:textId="5C6CF6C7" w:rsidR="0078147C" w:rsidRDefault="0078147C" w:rsidP="00AF13C0"/>
    <w:p w14:paraId="5B44240E" w14:textId="7888554C" w:rsidR="0078147C" w:rsidRPr="00AF13C0" w:rsidRDefault="0078147C" w:rsidP="00AF13C0">
      <w:r w:rsidRPr="0078147C">
        <w:rPr>
          <w:noProof/>
        </w:rPr>
        <w:lastRenderedPageBreak/>
        <mc:AlternateContent>
          <mc:Choice Requires="wps">
            <w:drawing>
              <wp:anchor distT="0" distB="0" distL="114300" distR="114300" simplePos="0" relativeHeight="251667456" behindDoc="0" locked="0" layoutInCell="1" allowOverlap="1" wp14:anchorId="2052B385" wp14:editId="52E1C953">
                <wp:simplePos x="0" y="0"/>
                <wp:positionH relativeFrom="column">
                  <wp:posOffset>935790</wp:posOffset>
                </wp:positionH>
                <wp:positionV relativeFrom="paragraph">
                  <wp:posOffset>2444215</wp:posOffset>
                </wp:positionV>
                <wp:extent cx="2727157" cy="898357"/>
                <wp:effectExtent l="0" t="0" r="0" b="0"/>
                <wp:wrapNone/>
                <wp:docPr id="7" name="Sous-titr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7157" cy="898357"/>
                        </a:xfrm>
                        <a:prstGeom prst="rect">
                          <a:avLst/>
                        </a:prstGeom>
                      </wps:spPr>
                      <wps:txbx>
                        <w:txbxContent>
                          <w:p w14:paraId="09F97BDB" w14:textId="77777777" w:rsidR="0078147C" w:rsidRPr="0078147C" w:rsidRDefault="00000000" w:rsidP="0078147C">
                            <w:pPr>
                              <w:spacing w:before="60"/>
                              <w:jc w:val="center"/>
                              <w:rPr>
                                <w:rFonts w:ascii="+mn-lt" w:eastAsia="Roboto Regular" w:hAnsi="+mn-lt" w:cs="Roboto Regular"/>
                                <w:b/>
                                <w:bCs/>
                                <w:color w:val="000000" w:themeColor="text1"/>
                                <w:kern w:val="24"/>
                                <w:sz w:val="20"/>
                                <w:szCs w:val="20"/>
                              </w:rPr>
                            </w:pPr>
                            <w:hyperlink r:id="rId15" w:history="1">
                              <w:r w:rsidR="0078147C" w:rsidRPr="0078147C">
                                <w:rPr>
                                  <w:rStyle w:val="Lienhypertexte"/>
                                  <w:rFonts w:ascii="+mn-lt" w:eastAsia="Roboto Regular" w:hAnsi="+mn-lt" w:cs="Roboto Regular"/>
                                  <w:b/>
                                  <w:bCs/>
                                  <w:color w:val="000000" w:themeColor="text1"/>
                                  <w:kern w:val="24"/>
                                  <w:sz w:val="20"/>
                                  <w:szCs w:val="20"/>
                                </w:rPr>
                                <w:t>contact@consortium-consultants.fr</w:t>
                              </w:r>
                            </w:hyperlink>
                          </w:p>
                          <w:p w14:paraId="43113276" w14:textId="77777777" w:rsidR="0078147C" w:rsidRPr="0078147C" w:rsidRDefault="0078147C" w:rsidP="0078147C">
                            <w:pPr>
                              <w:spacing w:before="60"/>
                              <w:jc w:val="center"/>
                              <w:rPr>
                                <w:rFonts w:ascii="+mn-lt" w:eastAsia="Roboto Regular" w:hAnsi="+mn-lt" w:cs="Roboto Regular"/>
                                <w:b/>
                                <w:bCs/>
                                <w:color w:val="000000" w:themeColor="text1"/>
                                <w:kern w:val="24"/>
                                <w:sz w:val="20"/>
                                <w:szCs w:val="20"/>
                              </w:rPr>
                            </w:pPr>
                            <w:r w:rsidRPr="0078147C">
                              <w:rPr>
                                <w:rFonts w:ascii="+mn-lt" w:eastAsia="Roboto Regular" w:hAnsi="+mn-lt" w:cs="Roboto Regular"/>
                                <w:b/>
                                <w:bCs/>
                                <w:color w:val="000000" w:themeColor="text1"/>
                                <w:kern w:val="24"/>
                                <w:sz w:val="20"/>
                                <w:szCs w:val="20"/>
                              </w:rPr>
                              <w:t>www.consortium-consultants.fr</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2052B385" id="Sous-titre 2" o:spid="_x0000_s1027" type="#_x0000_t202" style="position:absolute;left:0;text-align:left;margin-left:73.7pt;margin-top:192.45pt;width:214.75pt;height:7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" filled="f" stroked="f">
                <v:textbox>
                  <w:txbxContent>
                    <w:p w14:paraId="09F97BDB" w14:textId="77777777" w:rsidR="0078147C" w:rsidRPr="0078147C" w:rsidRDefault="0078147C" w:rsidP="0078147C">
                      <w:pPr>
                        <w:spacing w:before="60"/>
                        <w:jc w:val="center"/>
                        <w:rPr>
                          <w:rFonts w:ascii="+mn-lt" w:eastAsia="Roboto Regular" w:hAnsi="+mn-lt" w:cs="Roboto Regular"/>
                          <w:b/>
                          <w:bCs/>
                          <w:color w:val="000000" w:themeColor="text1"/>
                          <w:kern w:val="24"/>
                          <w:sz w:val="20"/>
                          <w:szCs w:val="20"/>
                        </w:rPr>
                      </w:pPr>
                      <w:hyperlink r:id="rId16" w:history="1">
                        <w:r w:rsidRPr="0078147C">
                          <w:rPr>
                            <w:rStyle w:val="Lienhypertexte"/>
                            <w:rFonts w:ascii="+mn-lt" w:eastAsia="Roboto Regular" w:hAnsi="+mn-lt" w:cs="Roboto Regular"/>
                            <w:b/>
                            <w:bCs/>
                            <w:color w:val="000000" w:themeColor="text1"/>
                            <w:kern w:val="24"/>
                            <w:sz w:val="20"/>
                            <w:szCs w:val="20"/>
                          </w:rPr>
                          <w:t>contact@consortium-consultants.fr</w:t>
                        </w:r>
                      </w:hyperlink>
                    </w:p>
                    <w:p w14:paraId="43113276" w14:textId="77777777" w:rsidR="0078147C" w:rsidRPr="0078147C" w:rsidRDefault="0078147C" w:rsidP="0078147C">
                      <w:pPr>
                        <w:spacing w:before="60"/>
                        <w:jc w:val="center"/>
                        <w:rPr>
                          <w:rFonts w:ascii="+mn-lt" w:eastAsia="Roboto Regular" w:hAnsi="+mn-lt" w:cs="Roboto Regular"/>
                          <w:b/>
                          <w:bCs/>
                          <w:color w:val="000000" w:themeColor="text1"/>
                          <w:kern w:val="24"/>
                          <w:sz w:val="20"/>
                          <w:szCs w:val="20"/>
                        </w:rPr>
                      </w:pPr>
                      <w:r w:rsidRPr="0078147C">
                        <w:rPr>
                          <w:rFonts w:ascii="+mn-lt" w:eastAsia="Roboto Regular" w:hAnsi="+mn-lt" w:cs="Roboto Regular"/>
                          <w:b/>
                          <w:bCs/>
                          <w:color w:val="000000" w:themeColor="text1"/>
                          <w:kern w:val="24"/>
                          <w:sz w:val="20"/>
                          <w:szCs w:val="20"/>
                        </w:rPr>
                        <w:t>www.consortium-consultants.fr</w:t>
                      </w:r>
                    </w:p>
                  </w:txbxContent>
                </v:textbox>
              </v:shape>
            </w:pict>
          </mc:Fallback>
        </mc:AlternateContent>
      </w:r>
      <w:r w:rsidRPr="0078147C">
        <w:rPr>
          <w:noProof/>
        </w:rPr>
        <mc:AlternateContent>
          <mc:Choice Requires="wps">
            <w:drawing>
              <wp:anchor distT="0" distB="0" distL="114300" distR="114300" simplePos="0" relativeHeight="251669504" behindDoc="0" locked="0" layoutInCell="1" allowOverlap="1" wp14:anchorId="343CDCCC" wp14:editId="401582EF">
                <wp:simplePos x="0" y="0"/>
                <wp:positionH relativeFrom="column">
                  <wp:posOffset>-259080</wp:posOffset>
                </wp:positionH>
                <wp:positionV relativeFrom="paragraph">
                  <wp:posOffset>133550</wp:posOffset>
                </wp:positionV>
                <wp:extent cx="9569617" cy="5062822"/>
                <wp:effectExtent l="12700" t="12700" r="19050" b="17780"/>
                <wp:wrapNone/>
                <wp:docPr id="131" name="Rectangle 9"/>
                <wp:cNvGraphicFramePr/>
                <a:graphic xmlns:a="http://schemas.openxmlformats.org/drawingml/2006/main">
                  <a:graphicData uri="http://schemas.microsoft.com/office/word/2010/wordprocessingShape">
                    <wps:wsp>
                      <wps:cNvSpPr/>
                      <wps:spPr>
                        <a:xfrm>
                          <a:off x="0" y="0"/>
                          <a:ext cx="9569617" cy="5062822"/>
                        </a:xfrm>
                        <a:prstGeom prst="rect">
                          <a:avLst/>
                        </a:prstGeom>
                        <a:noFill/>
                        <a:ln w="28575">
                          <a:solidFill>
                            <a:srgbClr val="E06B1B"/>
                          </a:solidFill>
                        </a:ln>
                      </wps:spPr>
                      <wps:bodyPr lIns="45719" rIns="45719" anchor="ctr"/>
                    </wps:wsp>
                  </a:graphicData>
                </a:graphic>
                <wp14:sizeRelH relativeFrom="margin">
                  <wp14:pctWidth>0</wp14:pctWidth>
                </wp14:sizeRelH>
                <wp14:sizeRelV relativeFrom="margin">
                  <wp14:pctHeight>0</wp14:pctHeight>
                </wp14:sizeRelV>
              </wp:anchor>
            </w:drawing>
          </mc:Choice>
          <mc:Fallback>
            <w:pict>
              <v:rect w14:anchorId="5872B23D" id="Rectangle 9" o:spid="_x0000_s1026" style="position:absolute;margin-left:-20.4pt;margin-top:10.5pt;width:753.5pt;height:398.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" filled="f" strokecolor="#e06b1b" strokeweight="2.25pt">
                <v:textbox inset="1.27mm,,1.27mm"/>
              </v:rect>
            </w:pict>
          </mc:Fallback>
        </mc:AlternateContent>
      </w:r>
      <w:r w:rsidRPr="0078147C">
        <w:rPr>
          <w:noProof/>
        </w:rPr>
        <w:drawing>
          <wp:anchor distT="0" distB="0" distL="114300" distR="114300" simplePos="0" relativeHeight="251665408" behindDoc="0" locked="0" layoutInCell="1" allowOverlap="1" wp14:anchorId="177154B5" wp14:editId="6AA68FA6">
            <wp:simplePos x="0" y="0"/>
            <wp:positionH relativeFrom="column">
              <wp:posOffset>4561706</wp:posOffset>
            </wp:positionH>
            <wp:positionV relativeFrom="paragraph">
              <wp:posOffset>425116</wp:posOffset>
            </wp:positionV>
            <wp:extent cx="4214495" cy="4205605"/>
            <wp:effectExtent l="0" t="0" r="1905" b="0"/>
            <wp:wrapNone/>
            <wp:docPr id="6" name="Image 5" descr="Une image contenant dessin&#10;&#10;Description générée automatiquement">
              <a:extLst xmlns:a="http://schemas.openxmlformats.org/drawingml/2006/main">
                <a:ext uri="{FF2B5EF4-FFF2-40B4-BE49-F238E27FC236}">
                  <a16:creationId xmlns:a16="http://schemas.microsoft.com/office/drawing/2014/main" id="{6798C78A-0A28-21BE-B38E-C1028A8B8A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descr="Une image contenant dessin&#10;&#10;Description générée automatiquement">
                      <a:extLst>
                        <a:ext uri="{FF2B5EF4-FFF2-40B4-BE49-F238E27FC236}">
                          <a16:creationId xmlns:a16="http://schemas.microsoft.com/office/drawing/2014/main" id="{6798C78A-0A28-21BE-B38E-C1028A8B8A70}"/>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14495" cy="4205605"/>
                    </a:xfrm>
                    <a:prstGeom prst="rect">
                      <a:avLst/>
                    </a:prstGeom>
                  </pic:spPr>
                </pic:pic>
              </a:graphicData>
            </a:graphic>
          </wp:anchor>
        </w:drawing>
      </w:r>
      <w:r w:rsidRPr="0078147C">
        <w:rPr>
          <w:noProof/>
        </w:rPr>
        <w:drawing>
          <wp:anchor distT="0" distB="0" distL="114300" distR="114300" simplePos="0" relativeHeight="251664384" behindDoc="0" locked="0" layoutInCell="1" allowOverlap="1" wp14:anchorId="3F668C24" wp14:editId="005EB8BD">
            <wp:simplePos x="0" y="0"/>
            <wp:positionH relativeFrom="column">
              <wp:posOffset>0</wp:posOffset>
            </wp:positionH>
            <wp:positionV relativeFrom="paragraph">
              <wp:posOffset>1211580</wp:posOffset>
            </wp:positionV>
            <wp:extent cx="4214495" cy="1347470"/>
            <wp:effectExtent l="0" t="0" r="1905" b="0"/>
            <wp:wrapNone/>
            <wp:docPr id="4" name="Image 10" descr="CONSORTIUM-Logotype_Bureautique.jpg">
              <a:extLst xmlns:a="http://schemas.openxmlformats.org/drawingml/2006/main">
                <a:ext uri="{FF2B5EF4-FFF2-40B4-BE49-F238E27FC236}">
                  <a16:creationId xmlns:a16="http://schemas.microsoft.com/office/drawing/2014/main" id="{AA5EACCF-4B76-F749-9445-F8AE239833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descr="CONSORTIUM-Logotype_Bureautique.jpg">
                      <a:extLst>
                        <a:ext uri="{FF2B5EF4-FFF2-40B4-BE49-F238E27FC236}">
                          <a16:creationId xmlns:a16="http://schemas.microsoft.com/office/drawing/2014/main" id="{AA5EACCF-4B76-F749-9445-F8AE239833E2}"/>
                        </a:ext>
                      </a:extLst>
                    </pic:cNvPr>
                    <pic:cNvPicPr>
                      <a:picLocks noChangeAspect="1"/>
                    </pic:cNvPicPr>
                  </pic:nvPicPr>
                  <pic:blipFill>
                    <a:blip r:embed="rId18" cstate="print">
                      <a:extLst>
                        <a:ext uri="{28A0092B-C50C-407E-A947-70E740481C1C}">
                          <a14:useLocalDpi xmlns:a14="http://schemas.microsoft.com/office/drawing/2010/main"/>
                        </a:ext>
                      </a:extLst>
                    </a:blip>
                    <a:stretch>
                      <a:fillRect/>
                    </a:stretch>
                  </pic:blipFill>
                  <pic:spPr>
                    <a:xfrm>
                      <a:off x="0" y="0"/>
                      <a:ext cx="4214495" cy="1347470"/>
                    </a:xfrm>
                    <a:prstGeom prst="rect">
                      <a:avLst/>
                    </a:prstGeom>
                  </pic:spPr>
                </pic:pic>
              </a:graphicData>
            </a:graphic>
          </wp:anchor>
        </w:drawing>
      </w:r>
    </w:p>
    <w:sectPr w:rsidR="0078147C" w:rsidRPr="00AF13C0" w:rsidSect="006461BA">
      <w:type w:val="continuous"/>
      <w:pgSz w:w="16820" w:h="11900" w:orient="landscape"/>
      <w:pgMar w:top="900" w:right="1418" w:bottom="1418" w:left="1418" w:header="709" w:footer="709" w:gutter="0"/>
      <w:cols w:num="2"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073A77" w14:textId="77777777" w:rsidR="00192B9F" w:rsidRDefault="00192B9F" w:rsidP="00F526D6">
      <w:r>
        <w:separator/>
      </w:r>
    </w:p>
  </w:endnote>
  <w:endnote w:type="continuationSeparator" w:id="0">
    <w:p w14:paraId="78DF8412" w14:textId="77777777" w:rsidR="00192B9F" w:rsidRDefault="00192B9F" w:rsidP="00F526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Wingdings 2">
    <w:panose1 w:val="05020102010507070707"/>
    <w:charset w:val="02"/>
    <w:family w:val="decorative"/>
    <w:pitch w:val="variable"/>
    <w:sig w:usb0="00000003" w:usb1="10000000" w:usb2="00000000" w:usb3="00000000" w:csb0="80000001" w:csb1="00000000"/>
  </w:font>
  <w:font w:name="Mangal">
    <w:panose1 w:val="02040503050203030202"/>
    <w:charset w:val="01"/>
    <w:family w:val="roman"/>
    <w:pitch w:val="variable"/>
    <w:sig w:usb0="0000A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mn-lt">
    <w:altName w:val="Cambria"/>
    <w:panose1 w:val="020B0604020202020204"/>
    <w:charset w:val="00"/>
    <w:family w:val="roman"/>
    <w:notTrueType/>
    <w:pitch w:val="default"/>
  </w:font>
  <w:font w:name="Roboto Regular">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398506958"/>
      <w:docPartObj>
        <w:docPartGallery w:val="Page Numbers (Bottom of Page)"/>
        <w:docPartUnique/>
      </w:docPartObj>
    </w:sdtPr>
    <w:sdtContent>
      <w:p w14:paraId="3C398A34" w14:textId="716AC2BC" w:rsidR="00F526D6" w:rsidRDefault="00F526D6" w:rsidP="00E222F7">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separate"/>
        </w:r>
        <w:r w:rsidR="00AB5AC6">
          <w:rPr>
            <w:rStyle w:val="Numrodepage"/>
            <w:noProof/>
          </w:rPr>
          <w:t>1</w:t>
        </w:r>
        <w:r>
          <w:rPr>
            <w:rStyle w:val="Numrodepage"/>
          </w:rPr>
          <w:fldChar w:fldCharType="end"/>
        </w:r>
      </w:p>
    </w:sdtContent>
  </w:sdt>
  <w:p w14:paraId="63F6F764" w14:textId="77777777" w:rsidR="00F526D6" w:rsidRDefault="00F526D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Fonts w:asciiTheme="majorHAnsi" w:hAnsiTheme="majorHAnsi" w:cstheme="majorHAnsi"/>
        <w:b/>
        <w:bCs/>
      </w:rPr>
      <w:id w:val="1127737521"/>
      <w:docPartObj>
        <w:docPartGallery w:val="Page Numbers (Bottom of Page)"/>
        <w:docPartUnique/>
      </w:docPartObj>
    </w:sdtPr>
    <w:sdtContent>
      <w:p w14:paraId="13F73710" w14:textId="6A159001" w:rsidR="00F526D6" w:rsidRPr="00AB5AC6" w:rsidRDefault="00F526D6" w:rsidP="00AB5AC6">
        <w:pPr>
          <w:pStyle w:val="Pieddepage"/>
          <w:framePr w:wrap="none" w:vAnchor="text" w:hAnchor="page" w:x="15661" w:y="75"/>
          <w:rPr>
            <w:rStyle w:val="Numrodepage"/>
            <w:rFonts w:asciiTheme="majorHAnsi" w:hAnsiTheme="majorHAnsi" w:cstheme="majorHAnsi"/>
            <w:b/>
            <w:bCs/>
          </w:rPr>
        </w:pPr>
        <w:r w:rsidRPr="00AB5AC6">
          <w:rPr>
            <w:rStyle w:val="Numrodepage"/>
            <w:rFonts w:asciiTheme="majorHAnsi" w:hAnsiTheme="majorHAnsi" w:cstheme="majorHAnsi"/>
            <w:b/>
            <w:bCs/>
          </w:rPr>
          <w:fldChar w:fldCharType="begin"/>
        </w:r>
        <w:r w:rsidRPr="00AB5AC6">
          <w:rPr>
            <w:rStyle w:val="Numrodepage"/>
            <w:rFonts w:asciiTheme="majorHAnsi" w:hAnsiTheme="majorHAnsi" w:cstheme="majorHAnsi"/>
            <w:b/>
            <w:bCs/>
          </w:rPr>
          <w:instrText xml:space="preserve"> PAGE </w:instrText>
        </w:r>
        <w:r w:rsidRPr="00AB5AC6">
          <w:rPr>
            <w:rStyle w:val="Numrodepage"/>
            <w:rFonts w:asciiTheme="majorHAnsi" w:hAnsiTheme="majorHAnsi" w:cstheme="majorHAnsi"/>
            <w:b/>
            <w:bCs/>
          </w:rPr>
          <w:fldChar w:fldCharType="separate"/>
        </w:r>
        <w:r w:rsidRPr="00AB5AC6">
          <w:rPr>
            <w:rStyle w:val="Numrodepage"/>
            <w:rFonts w:asciiTheme="majorHAnsi" w:hAnsiTheme="majorHAnsi" w:cstheme="majorHAnsi"/>
            <w:b/>
            <w:bCs/>
            <w:noProof/>
          </w:rPr>
          <w:t>5</w:t>
        </w:r>
        <w:r w:rsidRPr="00AB5AC6">
          <w:rPr>
            <w:rStyle w:val="Numrodepage"/>
            <w:rFonts w:asciiTheme="majorHAnsi" w:hAnsiTheme="majorHAnsi" w:cstheme="majorHAnsi"/>
            <w:b/>
            <w:bCs/>
          </w:rPr>
          <w:fldChar w:fldCharType="end"/>
        </w:r>
      </w:p>
    </w:sdtContent>
  </w:sdt>
  <w:p w14:paraId="3A016002" w14:textId="200FF03B" w:rsidR="00B510C3" w:rsidRPr="00AF13C0" w:rsidRDefault="00CB1163" w:rsidP="00AB5AC6">
    <w:pPr>
      <w:tabs>
        <w:tab w:val="center" w:pos="6993"/>
      </w:tabs>
      <w:jc w:val="left"/>
      <w:rPr>
        <w:rFonts w:asciiTheme="majorHAnsi" w:hAnsiTheme="majorHAnsi" w:cstheme="majorHAnsi"/>
        <w:i/>
        <w:iCs/>
        <w:sz w:val="18"/>
        <w:szCs w:val="18"/>
      </w:rPr>
    </w:pPr>
    <w:r w:rsidRPr="00AF13C0">
      <w:rPr>
        <w:rFonts w:asciiTheme="majorHAnsi" w:hAnsiTheme="majorHAnsi" w:cstheme="majorHAnsi"/>
        <w:i/>
        <w:iCs/>
        <w:sz w:val="18"/>
        <w:szCs w:val="18"/>
      </w:rPr>
      <w:t xml:space="preserve">Études d’opportunité et de faisabilité d’un Parc naturel régional en Bresse - </w:t>
    </w:r>
    <w:r w:rsidR="00B510C3" w:rsidRPr="00AF13C0">
      <w:rPr>
        <w:rFonts w:asciiTheme="majorHAnsi" w:hAnsiTheme="majorHAnsi" w:cstheme="majorHAnsi"/>
        <w:i/>
        <w:iCs/>
        <w:sz w:val="18"/>
        <w:szCs w:val="18"/>
      </w:rPr>
      <w:t>Rapport Phase B</w:t>
    </w:r>
    <w:r w:rsidRPr="00AF13C0">
      <w:rPr>
        <w:rFonts w:asciiTheme="majorHAnsi" w:hAnsiTheme="majorHAnsi" w:cstheme="majorHAnsi"/>
        <w:i/>
        <w:iCs/>
        <w:sz w:val="18"/>
        <w:szCs w:val="18"/>
      </w:rPr>
      <w:t xml:space="preserve"> </w:t>
    </w:r>
    <w:r w:rsidR="00B510C3" w:rsidRPr="00AF13C0">
      <w:rPr>
        <w:rFonts w:asciiTheme="majorHAnsi" w:hAnsiTheme="majorHAnsi" w:cstheme="majorHAnsi"/>
        <w:i/>
        <w:iCs/>
        <w:sz w:val="18"/>
        <w:szCs w:val="18"/>
      </w:rPr>
      <w:t xml:space="preserve">– </w:t>
    </w:r>
    <w:r w:rsidR="00FD1DBF" w:rsidRPr="00AF13C0">
      <w:rPr>
        <w:rFonts w:asciiTheme="majorHAnsi" w:hAnsiTheme="majorHAnsi" w:cstheme="majorHAnsi"/>
        <w:i/>
        <w:iCs/>
        <w:sz w:val="18"/>
        <w:szCs w:val="18"/>
      </w:rPr>
      <w:t>V</w:t>
    </w:r>
    <w:r w:rsidR="00B510C3" w:rsidRPr="00AF13C0">
      <w:rPr>
        <w:rFonts w:asciiTheme="majorHAnsi" w:hAnsiTheme="majorHAnsi" w:cstheme="majorHAnsi"/>
        <w:i/>
        <w:iCs/>
        <w:sz w:val="18"/>
        <w:szCs w:val="18"/>
      </w:rPr>
      <w:t xml:space="preserve">ersion </w:t>
    </w:r>
    <w:r w:rsidR="00FD1DBF" w:rsidRPr="00AF13C0">
      <w:rPr>
        <w:rFonts w:asciiTheme="majorHAnsi" w:hAnsiTheme="majorHAnsi" w:cstheme="majorHAnsi"/>
        <w:i/>
        <w:iCs/>
        <w:sz w:val="18"/>
        <w:szCs w:val="18"/>
      </w:rPr>
      <w:t xml:space="preserve">présentée en Comité de pilotage le 7 novembre 2022 </w:t>
    </w:r>
  </w:p>
  <w:p w14:paraId="31DD7D49" w14:textId="77777777" w:rsidR="00F526D6" w:rsidRDefault="00F526D6" w:rsidP="00AB5AC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7BFDDE" w14:textId="77777777" w:rsidR="00192B9F" w:rsidRDefault="00192B9F" w:rsidP="00F526D6">
      <w:r>
        <w:separator/>
      </w:r>
    </w:p>
  </w:footnote>
  <w:footnote w:type="continuationSeparator" w:id="0">
    <w:p w14:paraId="698B372D" w14:textId="77777777" w:rsidR="00192B9F" w:rsidRDefault="00192B9F" w:rsidP="00F526D6">
      <w:r>
        <w:continuationSeparator/>
      </w:r>
    </w:p>
  </w:footnote>
  <w:footnote w:id="1">
    <w:p w14:paraId="63D95EE1" w14:textId="77777777" w:rsidR="003E47C1" w:rsidRDefault="001D3381" w:rsidP="00CA4AE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18"/>
          <w:szCs w:val="18"/>
        </w:rPr>
      </w:pPr>
      <w:r>
        <w:rPr>
          <w:rStyle w:val="Appelnotedebasdep"/>
        </w:rPr>
        <w:footnoteRef/>
      </w:r>
      <w:r>
        <w:t xml:space="preserve"> </w:t>
      </w:r>
      <w:r w:rsidR="00406D47" w:rsidRPr="003E47C1">
        <w:rPr>
          <w:rFonts w:asciiTheme="majorHAnsi" w:hAnsiTheme="majorHAnsi" w:cstheme="majorHAnsi"/>
          <w:sz w:val="18"/>
          <w:szCs w:val="18"/>
        </w:rPr>
        <w:t>Écodéveloppement</w:t>
      </w:r>
      <w:r w:rsidRPr="003E47C1">
        <w:rPr>
          <w:rFonts w:asciiTheme="majorHAnsi" w:hAnsiTheme="majorHAnsi" w:cstheme="majorHAnsi"/>
          <w:sz w:val="18"/>
          <w:szCs w:val="18"/>
        </w:rPr>
        <w:t xml:space="preserve"> : </w:t>
      </w:r>
      <w:r w:rsidR="00406D47" w:rsidRPr="003E47C1">
        <w:rPr>
          <w:rFonts w:asciiTheme="majorHAnsi" w:hAnsiTheme="majorHAnsi" w:cstheme="majorHAnsi"/>
          <w:sz w:val="18"/>
          <w:szCs w:val="18"/>
        </w:rPr>
        <w:t>« </w:t>
      </w:r>
      <w:r w:rsidRPr="003E47C1">
        <w:rPr>
          <w:rFonts w:asciiTheme="majorHAnsi" w:hAnsiTheme="majorHAnsi" w:cstheme="majorHAnsi"/>
          <w:i/>
          <w:iCs/>
          <w:color w:val="000000"/>
          <w:sz w:val="18"/>
          <w:szCs w:val="18"/>
        </w:rPr>
        <w:t>L’écodéveloppement est un développement des populations par elles-mêmes utilisant au mieux les ressources naturelles, s’adaptant à un environnement qu’elles transforment sans le détruire</w:t>
      </w:r>
      <w:r w:rsidRPr="003E47C1">
        <w:rPr>
          <w:rFonts w:asciiTheme="majorHAnsi" w:hAnsiTheme="majorHAnsi" w:cstheme="majorHAnsi"/>
          <w:color w:val="000000"/>
          <w:sz w:val="18"/>
          <w:szCs w:val="18"/>
        </w:rPr>
        <w:t> » (Ignacy Sachs, 1980, in Stratégies de l'écodéveloppement</w:t>
      </w:r>
      <w:r w:rsidR="00CA4AE0" w:rsidRPr="003E47C1">
        <w:rPr>
          <w:rFonts w:asciiTheme="majorHAnsi" w:hAnsiTheme="majorHAnsi" w:cstheme="majorHAnsi"/>
          <w:color w:val="000000"/>
          <w:sz w:val="18"/>
          <w:szCs w:val="18"/>
        </w:rPr>
        <w:t xml:space="preserve">). </w:t>
      </w:r>
    </w:p>
    <w:p w14:paraId="6C514D25" w14:textId="53D66B25" w:rsidR="001D3381" w:rsidRPr="003E47C1" w:rsidRDefault="00CA4AE0" w:rsidP="00CA4AE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rPr>
      </w:pPr>
      <w:r w:rsidRPr="003E47C1">
        <w:rPr>
          <w:rFonts w:asciiTheme="majorHAnsi" w:hAnsiTheme="majorHAnsi" w:cstheme="majorHAnsi"/>
          <w:color w:val="000000"/>
          <w:sz w:val="18"/>
          <w:szCs w:val="18"/>
        </w:rPr>
        <w:t>On fait donc ici référence à un mode de développement fondé sur le respect de l’environnement.</w:t>
      </w:r>
    </w:p>
    <w:p w14:paraId="00FD8F68" w14:textId="06097031" w:rsidR="001D3381" w:rsidRPr="003E47C1" w:rsidRDefault="001D3381">
      <w:pPr>
        <w:pStyle w:val="Notedebasdepage"/>
        <w:rPr>
          <w:sz w:val="18"/>
          <w:szCs w:val="18"/>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918B2"/>
    <w:multiLevelType w:val="hybridMultilevel"/>
    <w:tmpl w:val="46BE35A2"/>
    <w:lvl w:ilvl="0" w:tplc="9CB8B67E">
      <w:start w:val="6"/>
      <w:numFmt w:val="bullet"/>
      <w:lvlText w:val="-"/>
      <w:lvlJc w:val="left"/>
      <w:pPr>
        <w:ind w:left="360" w:hanging="360"/>
      </w:pPr>
      <w:rPr>
        <w:rFonts w:ascii="Calibri" w:eastAsia="Calibri" w:hAnsi="Calibri" w:cs="Calibri"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4C474F6"/>
    <w:multiLevelType w:val="hybridMultilevel"/>
    <w:tmpl w:val="A77839EA"/>
    <w:lvl w:ilvl="0" w:tplc="9CB8B67E">
      <w:start w:val="6"/>
      <w:numFmt w:val="bullet"/>
      <w:lvlText w:val="-"/>
      <w:lvlJc w:val="left"/>
      <w:pPr>
        <w:ind w:left="36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6A7463"/>
    <w:multiLevelType w:val="hybridMultilevel"/>
    <w:tmpl w:val="708AC342"/>
    <w:lvl w:ilvl="0" w:tplc="734EE0A4">
      <w:start w:val="1"/>
      <w:numFmt w:val="upperLetter"/>
      <w:lvlText w:val="%1."/>
      <w:lvlJc w:val="left"/>
      <w:pPr>
        <w:tabs>
          <w:tab w:val="num" w:pos="720"/>
        </w:tabs>
        <w:ind w:left="720" w:hanging="360"/>
      </w:pPr>
    </w:lvl>
    <w:lvl w:ilvl="1" w:tplc="8746FE82" w:tentative="1">
      <w:start w:val="1"/>
      <w:numFmt w:val="upperLetter"/>
      <w:lvlText w:val="%2."/>
      <w:lvlJc w:val="left"/>
      <w:pPr>
        <w:tabs>
          <w:tab w:val="num" w:pos="1440"/>
        </w:tabs>
        <w:ind w:left="1440" w:hanging="360"/>
      </w:pPr>
    </w:lvl>
    <w:lvl w:ilvl="2" w:tplc="8730CEAA" w:tentative="1">
      <w:start w:val="1"/>
      <w:numFmt w:val="upperLetter"/>
      <w:lvlText w:val="%3."/>
      <w:lvlJc w:val="left"/>
      <w:pPr>
        <w:tabs>
          <w:tab w:val="num" w:pos="2160"/>
        </w:tabs>
        <w:ind w:left="2160" w:hanging="360"/>
      </w:pPr>
    </w:lvl>
    <w:lvl w:ilvl="3" w:tplc="0760381E" w:tentative="1">
      <w:start w:val="1"/>
      <w:numFmt w:val="upperLetter"/>
      <w:lvlText w:val="%4."/>
      <w:lvlJc w:val="left"/>
      <w:pPr>
        <w:tabs>
          <w:tab w:val="num" w:pos="2880"/>
        </w:tabs>
        <w:ind w:left="2880" w:hanging="360"/>
      </w:pPr>
    </w:lvl>
    <w:lvl w:ilvl="4" w:tplc="4556757E" w:tentative="1">
      <w:start w:val="1"/>
      <w:numFmt w:val="upperLetter"/>
      <w:lvlText w:val="%5."/>
      <w:lvlJc w:val="left"/>
      <w:pPr>
        <w:tabs>
          <w:tab w:val="num" w:pos="3600"/>
        </w:tabs>
        <w:ind w:left="3600" w:hanging="360"/>
      </w:pPr>
    </w:lvl>
    <w:lvl w:ilvl="5" w:tplc="CA5CB9CC" w:tentative="1">
      <w:start w:val="1"/>
      <w:numFmt w:val="upperLetter"/>
      <w:lvlText w:val="%6."/>
      <w:lvlJc w:val="left"/>
      <w:pPr>
        <w:tabs>
          <w:tab w:val="num" w:pos="4320"/>
        </w:tabs>
        <w:ind w:left="4320" w:hanging="360"/>
      </w:pPr>
    </w:lvl>
    <w:lvl w:ilvl="6" w:tplc="3A6827EC" w:tentative="1">
      <w:start w:val="1"/>
      <w:numFmt w:val="upperLetter"/>
      <w:lvlText w:val="%7."/>
      <w:lvlJc w:val="left"/>
      <w:pPr>
        <w:tabs>
          <w:tab w:val="num" w:pos="5040"/>
        </w:tabs>
        <w:ind w:left="5040" w:hanging="360"/>
      </w:pPr>
    </w:lvl>
    <w:lvl w:ilvl="7" w:tplc="ECEE280E" w:tentative="1">
      <w:start w:val="1"/>
      <w:numFmt w:val="upperLetter"/>
      <w:lvlText w:val="%8."/>
      <w:lvlJc w:val="left"/>
      <w:pPr>
        <w:tabs>
          <w:tab w:val="num" w:pos="5760"/>
        </w:tabs>
        <w:ind w:left="5760" w:hanging="360"/>
      </w:pPr>
    </w:lvl>
    <w:lvl w:ilvl="8" w:tplc="E8A250E6" w:tentative="1">
      <w:start w:val="1"/>
      <w:numFmt w:val="upperLetter"/>
      <w:lvlText w:val="%9."/>
      <w:lvlJc w:val="left"/>
      <w:pPr>
        <w:tabs>
          <w:tab w:val="num" w:pos="6480"/>
        </w:tabs>
        <w:ind w:left="6480" w:hanging="360"/>
      </w:pPr>
    </w:lvl>
  </w:abstractNum>
  <w:abstractNum w:abstractNumId="3" w15:restartNumberingAfterBreak="0">
    <w:nsid w:val="0A1F0243"/>
    <w:multiLevelType w:val="hybridMultilevel"/>
    <w:tmpl w:val="BE069916"/>
    <w:lvl w:ilvl="0" w:tplc="9CB8B67E">
      <w:start w:val="6"/>
      <w:numFmt w:val="bullet"/>
      <w:lvlText w:val="-"/>
      <w:lvlJc w:val="left"/>
      <w:pPr>
        <w:ind w:left="36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0274D04"/>
    <w:multiLevelType w:val="hybridMultilevel"/>
    <w:tmpl w:val="D3DC4604"/>
    <w:lvl w:ilvl="0" w:tplc="9CB8B67E">
      <w:start w:val="6"/>
      <w:numFmt w:val="bullet"/>
      <w:lvlText w:val="-"/>
      <w:lvlJc w:val="left"/>
      <w:pPr>
        <w:ind w:left="36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1B714C8"/>
    <w:multiLevelType w:val="hybridMultilevel"/>
    <w:tmpl w:val="EAA0B00E"/>
    <w:lvl w:ilvl="0" w:tplc="9CB8B67E">
      <w:start w:val="6"/>
      <w:numFmt w:val="bullet"/>
      <w:lvlText w:val="-"/>
      <w:lvlJc w:val="left"/>
      <w:pPr>
        <w:ind w:left="36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44A642C"/>
    <w:multiLevelType w:val="hybridMultilevel"/>
    <w:tmpl w:val="591AA9B6"/>
    <w:lvl w:ilvl="0" w:tplc="040C0005">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2689062B"/>
    <w:multiLevelType w:val="hybridMultilevel"/>
    <w:tmpl w:val="E1C4B976"/>
    <w:lvl w:ilvl="0" w:tplc="E284A7EA">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BD71503"/>
    <w:multiLevelType w:val="hybridMultilevel"/>
    <w:tmpl w:val="6D46708A"/>
    <w:lvl w:ilvl="0" w:tplc="E284A7E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50422B0"/>
    <w:multiLevelType w:val="hybridMultilevel"/>
    <w:tmpl w:val="F98AD4C0"/>
    <w:lvl w:ilvl="0" w:tplc="9CB8B67E">
      <w:start w:val="6"/>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15:restartNumberingAfterBreak="0">
    <w:nsid w:val="3CC93933"/>
    <w:multiLevelType w:val="hybridMultilevel"/>
    <w:tmpl w:val="E508E5CC"/>
    <w:lvl w:ilvl="0" w:tplc="040C0005">
      <w:start w:val="1"/>
      <w:numFmt w:val="bullet"/>
      <w:lvlText w:val=""/>
      <w:lvlJc w:val="left"/>
      <w:pPr>
        <w:ind w:left="360" w:hanging="360"/>
      </w:pPr>
      <w:rPr>
        <w:rFonts w:ascii="Wingdings" w:hAnsi="Wingdings" w:hint="default"/>
      </w:rPr>
    </w:lvl>
    <w:lvl w:ilvl="1" w:tplc="FFFFFFFF">
      <w:start w:val="1"/>
      <w:numFmt w:val="bullet"/>
      <w:lvlText w:val="o"/>
      <w:lvlJc w:val="left"/>
      <w:pPr>
        <w:ind w:left="107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43537925"/>
    <w:multiLevelType w:val="hybridMultilevel"/>
    <w:tmpl w:val="A78663EC"/>
    <w:lvl w:ilvl="0" w:tplc="901AA8C2">
      <w:start w:val="1"/>
      <w:numFmt w:val="bullet"/>
      <w:lvlText w:val=""/>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95517DB"/>
    <w:multiLevelType w:val="hybridMultilevel"/>
    <w:tmpl w:val="27AA107C"/>
    <w:lvl w:ilvl="0" w:tplc="FFFFFFFF">
      <w:start w:val="1"/>
      <w:numFmt w:val="bullet"/>
      <w:lvlText w:val=""/>
      <w:lvlJc w:val="left"/>
      <w:pPr>
        <w:ind w:left="360" w:hanging="360"/>
      </w:pPr>
      <w:rPr>
        <w:rFonts w:ascii="Wingdings" w:hAnsi="Wingdings" w:hint="default"/>
      </w:rPr>
    </w:lvl>
    <w:lvl w:ilvl="1" w:tplc="E284A7EA">
      <w:numFmt w:val="bullet"/>
      <w:lvlText w:val="-"/>
      <w:lvlJc w:val="left"/>
      <w:pPr>
        <w:ind w:left="720" w:hanging="360"/>
      </w:pPr>
      <w:rPr>
        <w:rFonts w:ascii="Calibri" w:eastAsiaTheme="minorHAnsi" w:hAnsi="Calibri" w:cs="Calibri"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4F9260C1"/>
    <w:multiLevelType w:val="hybridMultilevel"/>
    <w:tmpl w:val="12081A92"/>
    <w:lvl w:ilvl="0" w:tplc="48728C3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650045A"/>
    <w:multiLevelType w:val="hybridMultilevel"/>
    <w:tmpl w:val="2CE6C850"/>
    <w:lvl w:ilvl="0" w:tplc="FDC28D8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6525360"/>
    <w:multiLevelType w:val="hybridMultilevel"/>
    <w:tmpl w:val="64184EA4"/>
    <w:lvl w:ilvl="0" w:tplc="E284A7E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A025241"/>
    <w:multiLevelType w:val="hybridMultilevel"/>
    <w:tmpl w:val="151C2502"/>
    <w:lvl w:ilvl="0" w:tplc="901AA8C2">
      <w:start w:val="1"/>
      <w:numFmt w:val="bullet"/>
      <w:lvlText w:val=""/>
      <w:lvlJc w:val="left"/>
      <w:pPr>
        <w:ind w:left="720" w:hanging="360"/>
      </w:pPr>
      <w:rPr>
        <w:rFonts w:ascii="Wingdings 2" w:hAnsi="Wingdings 2"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BB33C4A"/>
    <w:multiLevelType w:val="hybridMultilevel"/>
    <w:tmpl w:val="53C64FAC"/>
    <w:lvl w:ilvl="0" w:tplc="AD1EFFD8">
      <w:numFmt w:val="bullet"/>
      <w:lvlText w:val="-"/>
      <w:lvlJc w:val="left"/>
      <w:pPr>
        <w:ind w:left="360" w:hanging="360"/>
      </w:pPr>
      <w:rPr>
        <w:rFonts w:ascii="Calibri" w:eastAsiaTheme="minorEastAsia" w:hAnsi="Calibri" w:cs="Calibri" w:hint="default"/>
      </w:rPr>
    </w:lvl>
    <w:lvl w:ilvl="1" w:tplc="FFFFFFFF" w:tentative="1">
      <w:start w:val="1"/>
      <w:numFmt w:val="bullet"/>
      <w:lvlText w:val="o"/>
      <w:lvlJc w:val="left"/>
      <w:pPr>
        <w:ind w:left="720" w:hanging="360"/>
      </w:pPr>
      <w:rPr>
        <w:rFonts w:ascii="Courier New" w:hAnsi="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8" w15:restartNumberingAfterBreak="0">
    <w:nsid w:val="5F882F83"/>
    <w:multiLevelType w:val="hybridMultilevel"/>
    <w:tmpl w:val="D9FAF65C"/>
    <w:lvl w:ilvl="0" w:tplc="E284A7E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7323DFA"/>
    <w:multiLevelType w:val="hybridMultilevel"/>
    <w:tmpl w:val="B476B512"/>
    <w:lvl w:ilvl="0" w:tplc="9CB8B67E">
      <w:start w:val="6"/>
      <w:numFmt w:val="bullet"/>
      <w:lvlText w:val="-"/>
      <w:lvlJc w:val="left"/>
      <w:pPr>
        <w:ind w:left="36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CB11E6F"/>
    <w:multiLevelType w:val="hybridMultilevel"/>
    <w:tmpl w:val="5B74FAD0"/>
    <w:lvl w:ilvl="0" w:tplc="69AC521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BE5578F"/>
    <w:multiLevelType w:val="hybridMultilevel"/>
    <w:tmpl w:val="1AF8E67E"/>
    <w:lvl w:ilvl="0" w:tplc="AD1EFFD8">
      <w:numFmt w:val="bullet"/>
      <w:lvlText w:val="-"/>
      <w:lvlJc w:val="left"/>
      <w:pPr>
        <w:ind w:left="360" w:hanging="360"/>
      </w:pPr>
      <w:rPr>
        <w:rFonts w:ascii="Calibri" w:eastAsiaTheme="minorEastAsia" w:hAnsi="Calibri" w:cs="Calibri" w:hint="default"/>
      </w:rPr>
    </w:lvl>
    <w:lvl w:ilvl="1" w:tplc="040C0003">
      <w:start w:val="1"/>
      <w:numFmt w:val="bullet"/>
      <w:lvlText w:val="o"/>
      <w:lvlJc w:val="left"/>
      <w:pPr>
        <w:ind w:left="1070" w:hanging="360"/>
      </w:pPr>
      <w:rPr>
        <w:rFonts w:ascii="Courier New" w:hAnsi="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7DDC349C"/>
    <w:multiLevelType w:val="hybridMultilevel"/>
    <w:tmpl w:val="4A8402E8"/>
    <w:lvl w:ilvl="0" w:tplc="040C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051149925">
    <w:abstractNumId w:val="15"/>
  </w:num>
  <w:num w:numId="2" w16cid:durableId="452293086">
    <w:abstractNumId w:val="13"/>
  </w:num>
  <w:num w:numId="3" w16cid:durableId="1102918824">
    <w:abstractNumId w:val="11"/>
  </w:num>
  <w:num w:numId="4" w16cid:durableId="640043485">
    <w:abstractNumId w:val="20"/>
  </w:num>
  <w:num w:numId="5" w16cid:durableId="1564675540">
    <w:abstractNumId w:val="14"/>
  </w:num>
  <w:num w:numId="6" w16cid:durableId="1058700329">
    <w:abstractNumId w:val="16"/>
  </w:num>
  <w:num w:numId="7" w16cid:durableId="1339381017">
    <w:abstractNumId w:val="7"/>
  </w:num>
  <w:num w:numId="8" w16cid:durableId="709962561">
    <w:abstractNumId w:val="0"/>
  </w:num>
  <w:num w:numId="9" w16cid:durableId="397632216">
    <w:abstractNumId w:val="17"/>
  </w:num>
  <w:num w:numId="10" w16cid:durableId="1335257580">
    <w:abstractNumId w:val="21"/>
  </w:num>
  <w:num w:numId="11" w16cid:durableId="1291938233">
    <w:abstractNumId w:val="19"/>
  </w:num>
  <w:num w:numId="12" w16cid:durableId="628828541">
    <w:abstractNumId w:val="5"/>
  </w:num>
  <w:num w:numId="13" w16cid:durableId="1490747523">
    <w:abstractNumId w:val="3"/>
  </w:num>
  <w:num w:numId="14" w16cid:durableId="1173569026">
    <w:abstractNumId w:val="1"/>
  </w:num>
  <w:num w:numId="15" w16cid:durableId="35857732">
    <w:abstractNumId w:val="4"/>
  </w:num>
  <w:num w:numId="16" w16cid:durableId="1220631011">
    <w:abstractNumId w:val="9"/>
  </w:num>
  <w:num w:numId="17" w16cid:durableId="668871456">
    <w:abstractNumId w:val="8"/>
  </w:num>
  <w:num w:numId="18" w16cid:durableId="2142645785">
    <w:abstractNumId w:val="22"/>
  </w:num>
  <w:num w:numId="19" w16cid:durableId="472646004">
    <w:abstractNumId w:val="18"/>
  </w:num>
  <w:num w:numId="20" w16cid:durableId="557670328">
    <w:abstractNumId w:val="10"/>
  </w:num>
  <w:num w:numId="21" w16cid:durableId="931006741">
    <w:abstractNumId w:val="6"/>
  </w:num>
  <w:num w:numId="22" w16cid:durableId="1550653338">
    <w:abstractNumId w:val="12"/>
  </w:num>
  <w:num w:numId="23" w16cid:durableId="20571970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309"/>
    <w:rsid w:val="00001F70"/>
    <w:rsid w:val="00016C6D"/>
    <w:rsid w:val="000475F7"/>
    <w:rsid w:val="00063A36"/>
    <w:rsid w:val="000641BE"/>
    <w:rsid w:val="0008448D"/>
    <w:rsid w:val="000A3B40"/>
    <w:rsid w:val="000C1D8E"/>
    <w:rsid w:val="000C428E"/>
    <w:rsid w:val="000D4489"/>
    <w:rsid w:val="000E02CC"/>
    <w:rsid w:val="000E78A1"/>
    <w:rsid w:val="000F56BD"/>
    <w:rsid w:val="00116B91"/>
    <w:rsid w:val="00143168"/>
    <w:rsid w:val="001621FB"/>
    <w:rsid w:val="00182A8B"/>
    <w:rsid w:val="00192B9F"/>
    <w:rsid w:val="00196815"/>
    <w:rsid w:val="001A20A4"/>
    <w:rsid w:val="001B6B2C"/>
    <w:rsid w:val="001D3381"/>
    <w:rsid w:val="001E6ED0"/>
    <w:rsid w:val="001F2CD7"/>
    <w:rsid w:val="00240832"/>
    <w:rsid w:val="00245212"/>
    <w:rsid w:val="002725AB"/>
    <w:rsid w:val="002855A4"/>
    <w:rsid w:val="002C2BBF"/>
    <w:rsid w:val="002C7D0F"/>
    <w:rsid w:val="002D6A37"/>
    <w:rsid w:val="0030542F"/>
    <w:rsid w:val="003179CF"/>
    <w:rsid w:val="00356CD5"/>
    <w:rsid w:val="00365CCB"/>
    <w:rsid w:val="003734AA"/>
    <w:rsid w:val="00396443"/>
    <w:rsid w:val="0039764B"/>
    <w:rsid w:val="003A5E05"/>
    <w:rsid w:val="003B5F4D"/>
    <w:rsid w:val="003D05D5"/>
    <w:rsid w:val="003E47C1"/>
    <w:rsid w:val="003F5F44"/>
    <w:rsid w:val="003F786B"/>
    <w:rsid w:val="00406D47"/>
    <w:rsid w:val="004075CD"/>
    <w:rsid w:val="0042041A"/>
    <w:rsid w:val="00423C0F"/>
    <w:rsid w:val="00431710"/>
    <w:rsid w:val="00464CEC"/>
    <w:rsid w:val="004A5E08"/>
    <w:rsid w:val="004D05E8"/>
    <w:rsid w:val="004F1309"/>
    <w:rsid w:val="00501A67"/>
    <w:rsid w:val="005106BF"/>
    <w:rsid w:val="00534B2F"/>
    <w:rsid w:val="00552ED1"/>
    <w:rsid w:val="005832CB"/>
    <w:rsid w:val="00590270"/>
    <w:rsid w:val="00592C7A"/>
    <w:rsid w:val="005C0C22"/>
    <w:rsid w:val="005E7C5C"/>
    <w:rsid w:val="005F096A"/>
    <w:rsid w:val="005F12F5"/>
    <w:rsid w:val="0060737D"/>
    <w:rsid w:val="00633A4F"/>
    <w:rsid w:val="006461BA"/>
    <w:rsid w:val="00650B48"/>
    <w:rsid w:val="00650F8C"/>
    <w:rsid w:val="00681A40"/>
    <w:rsid w:val="00690E24"/>
    <w:rsid w:val="00691014"/>
    <w:rsid w:val="006B79BB"/>
    <w:rsid w:val="006D0F4D"/>
    <w:rsid w:val="006D7468"/>
    <w:rsid w:val="00710CF5"/>
    <w:rsid w:val="00710F4B"/>
    <w:rsid w:val="0078147C"/>
    <w:rsid w:val="007A0750"/>
    <w:rsid w:val="007D3B51"/>
    <w:rsid w:val="007D4095"/>
    <w:rsid w:val="007E44EB"/>
    <w:rsid w:val="008254B1"/>
    <w:rsid w:val="008D3E29"/>
    <w:rsid w:val="008D6D6D"/>
    <w:rsid w:val="009200D1"/>
    <w:rsid w:val="00953B04"/>
    <w:rsid w:val="00963FD3"/>
    <w:rsid w:val="00971FE5"/>
    <w:rsid w:val="00985569"/>
    <w:rsid w:val="009B3313"/>
    <w:rsid w:val="009B4EAD"/>
    <w:rsid w:val="009C394B"/>
    <w:rsid w:val="009E497A"/>
    <w:rsid w:val="009F085B"/>
    <w:rsid w:val="00A0107D"/>
    <w:rsid w:val="00A03C9A"/>
    <w:rsid w:val="00A3525E"/>
    <w:rsid w:val="00A35BF7"/>
    <w:rsid w:val="00A47F49"/>
    <w:rsid w:val="00AB5AC6"/>
    <w:rsid w:val="00AB7C5E"/>
    <w:rsid w:val="00AF13C0"/>
    <w:rsid w:val="00AF6D9A"/>
    <w:rsid w:val="00B510C3"/>
    <w:rsid w:val="00B5198F"/>
    <w:rsid w:val="00B70562"/>
    <w:rsid w:val="00B718DD"/>
    <w:rsid w:val="00B76D75"/>
    <w:rsid w:val="00B874B7"/>
    <w:rsid w:val="00B905EA"/>
    <w:rsid w:val="00BA6295"/>
    <w:rsid w:val="00BB2D0E"/>
    <w:rsid w:val="00BD5BC9"/>
    <w:rsid w:val="00C37A56"/>
    <w:rsid w:val="00C4775A"/>
    <w:rsid w:val="00C5465C"/>
    <w:rsid w:val="00C55390"/>
    <w:rsid w:val="00C57F6A"/>
    <w:rsid w:val="00C67BE3"/>
    <w:rsid w:val="00C73CC7"/>
    <w:rsid w:val="00CA4AE0"/>
    <w:rsid w:val="00CA7E7F"/>
    <w:rsid w:val="00CB1163"/>
    <w:rsid w:val="00D053FA"/>
    <w:rsid w:val="00D40BFF"/>
    <w:rsid w:val="00D46873"/>
    <w:rsid w:val="00D733F0"/>
    <w:rsid w:val="00DC486D"/>
    <w:rsid w:val="00E24185"/>
    <w:rsid w:val="00E24EB1"/>
    <w:rsid w:val="00E4396D"/>
    <w:rsid w:val="00E54A3D"/>
    <w:rsid w:val="00E8065E"/>
    <w:rsid w:val="00EE1060"/>
    <w:rsid w:val="00EE15E9"/>
    <w:rsid w:val="00F13B40"/>
    <w:rsid w:val="00F526D6"/>
    <w:rsid w:val="00F85DF5"/>
    <w:rsid w:val="00F869CB"/>
    <w:rsid w:val="00F87C47"/>
    <w:rsid w:val="00FA0152"/>
    <w:rsid w:val="00FA4F93"/>
    <w:rsid w:val="00FB4F7F"/>
    <w:rsid w:val="00FD1DBF"/>
  </w:rsids>
  <m:mathPr>
    <m:mathFont m:val="Cambria Math"/>
    <m:brkBin m:val="before"/>
    <m:brkBinSub m:val="--"/>
    <m:smallFrac m:val="0"/>
    <m:dispDef/>
    <m:lMargin m:val="0"/>
    <m:rMargin m:val="0"/>
    <m:defJc m:val="centerGroup"/>
    <m:wrapIndent m:val="1440"/>
    <m:intLim m:val="subSup"/>
    <m:naryLim m:val="undOvr"/>
  </m:mathPr>
  <w:themeFontLang w:val="fr-FR"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61246C"/>
  <w15:chartTrackingRefBased/>
  <w15:docId w15:val="{EF380262-CAEE-D94B-984E-1F9C52AC7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6B91"/>
    <w:pPr>
      <w:jc w:val="both"/>
    </w:pPr>
    <w:rPr>
      <w:rFonts w:eastAsiaTheme="minorEastAsia"/>
    </w:rPr>
  </w:style>
  <w:style w:type="paragraph" w:styleId="Titre1">
    <w:name w:val="heading 1"/>
    <w:basedOn w:val="Normal"/>
    <w:next w:val="Normal"/>
    <w:link w:val="Titre1Car"/>
    <w:uiPriority w:val="9"/>
    <w:qFormat/>
    <w:rsid w:val="004A5E08"/>
    <w:pPr>
      <w:keepNext/>
      <w:keepLines/>
      <w:spacing w:before="480" w:after="240"/>
      <w:outlineLvl w:val="0"/>
    </w:pPr>
    <w:rPr>
      <w:rFonts w:asciiTheme="majorHAnsi" w:eastAsiaTheme="majorEastAsia" w:hAnsiTheme="majorHAnsi" w:cstheme="majorHAnsi"/>
      <w:b/>
      <w:bCs/>
      <w:color w:val="2F5496" w:themeColor="accent1" w:themeShade="BF"/>
      <w:sz w:val="32"/>
      <w:szCs w:val="32"/>
    </w:rPr>
  </w:style>
  <w:style w:type="paragraph" w:styleId="Titre2">
    <w:name w:val="heading 2"/>
    <w:basedOn w:val="Normal"/>
    <w:next w:val="Normal"/>
    <w:link w:val="Titre2Car"/>
    <w:uiPriority w:val="9"/>
    <w:unhideWhenUsed/>
    <w:qFormat/>
    <w:rsid w:val="000E02CC"/>
    <w:pPr>
      <w:keepNext/>
      <w:keepLines/>
      <w:spacing w:before="360" w:after="240"/>
      <w:ind w:left="426"/>
      <w:outlineLvl w:val="1"/>
    </w:pPr>
    <w:rPr>
      <w:rFonts w:asciiTheme="majorHAnsi" w:eastAsiaTheme="majorEastAsia" w:hAnsiTheme="majorHAnsi" w:cstheme="majorBidi"/>
      <w:b/>
      <w:bCs/>
      <w:color w:val="2F5496" w:themeColor="accent1" w:themeShade="BF"/>
      <w:sz w:val="28"/>
      <w:szCs w:val="28"/>
    </w:rPr>
  </w:style>
  <w:style w:type="paragraph" w:styleId="Titre3">
    <w:name w:val="heading 3"/>
    <w:basedOn w:val="Normal"/>
    <w:next w:val="Normal"/>
    <w:link w:val="Titre3Car"/>
    <w:uiPriority w:val="9"/>
    <w:unhideWhenUsed/>
    <w:qFormat/>
    <w:rsid w:val="003E47C1"/>
    <w:pPr>
      <w:keepNext/>
      <w:keepLines/>
      <w:spacing w:before="240" w:after="120"/>
      <w:ind w:left="851"/>
      <w:outlineLvl w:val="2"/>
    </w:pPr>
    <w:rPr>
      <w:rFonts w:asciiTheme="majorHAnsi" w:eastAsiaTheme="majorEastAsia" w:hAnsiTheme="majorHAnsi" w:cstheme="majorHAnsi"/>
      <w:b/>
      <w:bCs/>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F1309"/>
    <w:pPr>
      <w:ind w:left="720"/>
      <w:contextualSpacing/>
    </w:pPr>
  </w:style>
  <w:style w:type="paragraph" w:styleId="Titre">
    <w:name w:val="Title"/>
    <w:basedOn w:val="Normal"/>
    <w:next w:val="Normal"/>
    <w:link w:val="TitreCar"/>
    <w:uiPriority w:val="10"/>
    <w:qFormat/>
    <w:rsid w:val="001621FB"/>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1621FB"/>
    <w:rPr>
      <w:rFonts w:asciiTheme="majorHAnsi" w:eastAsiaTheme="majorEastAsia" w:hAnsiTheme="majorHAnsi" w:cstheme="majorBidi"/>
      <w:spacing w:val="-10"/>
      <w:kern w:val="28"/>
      <w:sz w:val="56"/>
      <w:szCs w:val="56"/>
    </w:rPr>
  </w:style>
  <w:style w:type="character" w:customStyle="1" w:styleId="Titre1Car">
    <w:name w:val="Titre 1 Car"/>
    <w:basedOn w:val="Policepardfaut"/>
    <w:link w:val="Titre1"/>
    <w:uiPriority w:val="9"/>
    <w:rsid w:val="004A5E08"/>
    <w:rPr>
      <w:rFonts w:asciiTheme="majorHAnsi" w:eastAsiaTheme="majorEastAsia" w:hAnsiTheme="majorHAnsi" w:cstheme="majorHAnsi"/>
      <w:b/>
      <w:bCs/>
      <w:color w:val="2F5496" w:themeColor="accent1" w:themeShade="BF"/>
      <w:sz w:val="32"/>
      <w:szCs w:val="32"/>
    </w:rPr>
  </w:style>
  <w:style w:type="character" w:customStyle="1" w:styleId="Titre2Car">
    <w:name w:val="Titre 2 Car"/>
    <w:basedOn w:val="Policepardfaut"/>
    <w:link w:val="Titre2"/>
    <w:uiPriority w:val="9"/>
    <w:rsid w:val="000E02CC"/>
    <w:rPr>
      <w:rFonts w:asciiTheme="majorHAnsi" w:eastAsiaTheme="majorEastAsia" w:hAnsiTheme="majorHAnsi" w:cstheme="majorBidi"/>
      <w:b/>
      <w:bCs/>
      <w:color w:val="2F5496" w:themeColor="accent1" w:themeShade="BF"/>
      <w:sz w:val="28"/>
      <w:szCs w:val="28"/>
    </w:rPr>
  </w:style>
  <w:style w:type="character" w:customStyle="1" w:styleId="Titre3Car">
    <w:name w:val="Titre 3 Car"/>
    <w:basedOn w:val="Policepardfaut"/>
    <w:link w:val="Titre3"/>
    <w:uiPriority w:val="9"/>
    <w:rsid w:val="003E47C1"/>
    <w:rPr>
      <w:rFonts w:asciiTheme="majorHAnsi" w:eastAsiaTheme="majorEastAsia" w:hAnsiTheme="majorHAnsi" w:cstheme="majorHAnsi"/>
      <w:b/>
      <w:bCs/>
      <w:color w:val="1F3763" w:themeColor="accent1" w:themeShade="7F"/>
    </w:rPr>
  </w:style>
  <w:style w:type="paragraph" w:styleId="En-tte">
    <w:name w:val="header"/>
    <w:basedOn w:val="Normal"/>
    <w:link w:val="En-tteCar"/>
    <w:uiPriority w:val="99"/>
    <w:unhideWhenUsed/>
    <w:rsid w:val="00F526D6"/>
    <w:pPr>
      <w:tabs>
        <w:tab w:val="center" w:pos="4536"/>
        <w:tab w:val="right" w:pos="9072"/>
      </w:tabs>
    </w:pPr>
  </w:style>
  <w:style w:type="character" w:customStyle="1" w:styleId="En-tteCar">
    <w:name w:val="En-tête Car"/>
    <w:basedOn w:val="Policepardfaut"/>
    <w:link w:val="En-tte"/>
    <w:uiPriority w:val="99"/>
    <w:rsid w:val="00F526D6"/>
  </w:style>
  <w:style w:type="paragraph" w:styleId="Pieddepage">
    <w:name w:val="footer"/>
    <w:basedOn w:val="Normal"/>
    <w:link w:val="PieddepageCar"/>
    <w:uiPriority w:val="99"/>
    <w:unhideWhenUsed/>
    <w:rsid w:val="00F526D6"/>
    <w:pPr>
      <w:tabs>
        <w:tab w:val="center" w:pos="4536"/>
        <w:tab w:val="right" w:pos="9072"/>
      </w:tabs>
    </w:pPr>
  </w:style>
  <w:style w:type="character" w:customStyle="1" w:styleId="PieddepageCar">
    <w:name w:val="Pied de page Car"/>
    <w:basedOn w:val="Policepardfaut"/>
    <w:link w:val="Pieddepage"/>
    <w:uiPriority w:val="99"/>
    <w:rsid w:val="00F526D6"/>
  </w:style>
  <w:style w:type="character" w:styleId="Numrodepage">
    <w:name w:val="page number"/>
    <w:basedOn w:val="Policepardfaut"/>
    <w:uiPriority w:val="99"/>
    <w:semiHidden/>
    <w:unhideWhenUsed/>
    <w:rsid w:val="00F526D6"/>
  </w:style>
  <w:style w:type="paragraph" w:styleId="Rvision">
    <w:name w:val="Revision"/>
    <w:hidden/>
    <w:uiPriority w:val="99"/>
    <w:semiHidden/>
    <w:rsid w:val="00E8065E"/>
  </w:style>
  <w:style w:type="character" w:styleId="Marquedecommentaire">
    <w:name w:val="annotation reference"/>
    <w:basedOn w:val="Policepardfaut"/>
    <w:uiPriority w:val="99"/>
    <w:semiHidden/>
    <w:unhideWhenUsed/>
    <w:rsid w:val="009B4EAD"/>
    <w:rPr>
      <w:sz w:val="16"/>
      <w:szCs w:val="16"/>
    </w:rPr>
  </w:style>
  <w:style w:type="paragraph" w:styleId="Commentaire">
    <w:name w:val="annotation text"/>
    <w:basedOn w:val="Normal"/>
    <w:link w:val="CommentaireCar"/>
    <w:uiPriority w:val="99"/>
    <w:semiHidden/>
    <w:unhideWhenUsed/>
    <w:rsid w:val="009B4EAD"/>
    <w:rPr>
      <w:sz w:val="20"/>
      <w:szCs w:val="20"/>
    </w:rPr>
  </w:style>
  <w:style w:type="character" w:customStyle="1" w:styleId="CommentaireCar">
    <w:name w:val="Commentaire Car"/>
    <w:basedOn w:val="Policepardfaut"/>
    <w:link w:val="Commentaire"/>
    <w:uiPriority w:val="99"/>
    <w:semiHidden/>
    <w:rsid w:val="009B4EAD"/>
    <w:rPr>
      <w:sz w:val="20"/>
      <w:szCs w:val="20"/>
    </w:rPr>
  </w:style>
  <w:style w:type="paragraph" w:styleId="Objetducommentaire">
    <w:name w:val="annotation subject"/>
    <w:basedOn w:val="Commentaire"/>
    <w:next w:val="Commentaire"/>
    <w:link w:val="ObjetducommentaireCar"/>
    <w:uiPriority w:val="99"/>
    <w:semiHidden/>
    <w:unhideWhenUsed/>
    <w:rsid w:val="009B4EAD"/>
    <w:rPr>
      <w:b/>
      <w:bCs/>
    </w:rPr>
  </w:style>
  <w:style w:type="character" w:customStyle="1" w:styleId="ObjetducommentaireCar">
    <w:name w:val="Objet du commentaire Car"/>
    <w:basedOn w:val="CommentaireCar"/>
    <w:link w:val="Objetducommentaire"/>
    <w:uiPriority w:val="99"/>
    <w:semiHidden/>
    <w:rsid w:val="009B4EAD"/>
    <w:rPr>
      <w:b/>
      <w:bCs/>
      <w:sz w:val="20"/>
      <w:szCs w:val="20"/>
    </w:rPr>
  </w:style>
  <w:style w:type="paragraph" w:styleId="Textedebulles">
    <w:name w:val="Balloon Text"/>
    <w:basedOn w:val="Normal"/>
    <w:link w:val="TextedebullesCar"/>
    <w:uiPriority w:val="99"/>
    <w:semiHidden/>
    <w:unhideWhenUsed/>
    <w:rsid w:val="005F096A"/>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5F096A"/>
    <w:rPr>
      <w:rFonts w:ascii="Times New Roman" w:hAnsi="Times New Roman" w:cs="Times New Roman"/>
      <w:sz w:val="18"/>
      <w:szCs w:val="18"/>
    </w:rPr>
  </w:style>
  <w:style w:type="paragraph" w:styleId="Notedebasdepage">
    <w:name w:val="footnote text"/>
    <w:basedOn w:val="Normal"/>
    <w:link w:val="NotedebasdepageCar"/>
    <w:uiPriority w:val="99"/>
    <w:semiHidden/>
    <w:unhideWhenUsed/>
    <w:rsid w:val="001D3381"/>
    <w:rPr>
      <w:sz w:val="20"/>
      <w:szCs w:val="20"/>
    </w:rPr>
  </w:style>
  <w:style w:type="character" w:customStyle="1" w:styleId="NotedebasdepageCar">
    <w:name w:val="Note de bas de page Car"/>
    <w:basedOn w:val="Policepardfaut"/>
    <w:link w:val="Notedebasdepage"/>
    <w:uiPriority w:val="99"/>
    <w:semiHidden/>
    <w:rsid w:val="001D3381"/>
    <w:rPr>
      <w:sz w:val="20"/>
      <w:szCs w:val="20"/>
    </w:rPr>
  </w:style>
  <w:style w:type="character" w:styleId="Appelnotedebasdep">
    <w:name w:val="footnote reference"/>
    <w:basedOn w:val="Policepardfaut"/>
    <w:uiPriority w:val="99"/>
    <w:semiHidden/>
    <w:unhideWhenUsed/>
    <w:rsid w:val="001D3381"/>
    <w:rPr>
      <w:vertAlign w:val="superscript"/>
    </w:rPr>
  </w:style>
  <w:style w:type="table" w:styleId="Grilledutableau">
    <w:name w:val="Table Grid"/>
    <w:basedOn w:val="TableauNormal"/>
    <w:uiPriority w:val="39"/>
    <w:rsid w:val="003734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qFormat/>
    <w:rsid w:val="00B510C3"/>
    <w:pPr>
      <w:widowControl w:val="0"/>
      <w:suppressAutoHyphens/>
      <w:autoSpaceDN w:val="0"/>
      <w:textAlignment w:val="baseline"/>
    </w:pPr>
    <w:rPr>
      <w:rFonts w:ascii="Times New Roman" w:eastAsia="SimSun" w:hAnsi="Times New Roman" w:cs="Arial"/>
      <w:kern w:val="3"/>
      <w:lang w:eastAsia="zh-CN" w:bidi="hi-IN"/>
    </w:rPr>
  </w:style>
  <w:style w:type="paragraph" w:styleId="Sansinterligne">
    <w:name w:val="No Spacing"/>
    <w:link w:val="SansinterligneCar"/>
    <w:uiPriority w:val="1"/>
    <w:qFormat/>
    <w:rsid w:val="00AB5AC6"/>
    <w:rPr>
      <w:rFonts w:eastAsiaTheme="minorEastAsia"/>
      <w:sz w:val="22"/>
      <w:szCs w:val="22"/>
      <w:lang w:val="en-US" w:eastAsia="zh-CN"/>
    </w:rPr>
  </w:style>
  <w:style w:type="character" w:customStyle="1" w:styleId="SansinterligneCar">
    <w:name w:val="Sans interligne Car"/>
    <w:basedOn w:val="Policepardfaut"/>
    <w:link w:val="Sansinterligne"/>
    <w:uiPriority w:val="1"/>
    <w:rsid w:val="00AB5AC6"/>
    <w:rPr>
      <w:rFonts w:eastAsiaTheme="minorEastAsia"/>
      <w:sz w:val="22"/>
      <w:szCs w:val="22"/>
      <w:lang w:val="en-US" w:eastAsia="zh-CN"/>
    </w:rPr>
  </w:style>
  <w:style w:type="paragraph" w:styleId="TM1">
    <w:name w:val="toc 1"/>
    <w:basedOn w:val="Normal"/>
    <w:next w:val="Normal"/>
    <w:autoRedefine/>
    <w:uiPriority w:val="39"/>
    <w:unhideWhenUsed/>
    <w:rsid w:val="00710CF5"/>
    <w:pPr>
      <w:tabs>
        <w:tab w:val="right" w:leader="dot" w:pos="13974"/>
      </w:tabs>
      <w:spacing w:after="100"/>
    </w:pPr>
    <w:rPr>
      <w:rFonts w:cstheme="majorHAnsi"/>
      <w:b/>
      <w:bCs/>
      <w:noProof/>
    </w:rPr>
  </w:style>
  <w:style w:type="paragraph" w:styleId="TM2">
    <w:name w:val="toc 2"/>
    <w:basedOn w:val="Normal"/>
    <w:next w:val="Normal"/>
    <w:autoRedefine/>
    <w:uiPriority w:val="39"/>
    <w:unhideWhenUsed/>
    <w:rsid w:val="00AB5AC6"/>
    <w:pPr>
      <w:spacing w:after="100"/>
      <w:ind w:left="240"/>
    </w:pPr>
  </w:style>
  <w:style w:type="paragraph" w:styleId="TM3">
    <w:name w:val="toc 3"/>
    <w:basedOn w:val="Normal"/>
    <w:next w:val="Normal"/>
    <w:autoRedefine/>
    <w:uiPriority w:val="39"/>
    <w:unhideWhenUsed/>
    <w:rsid w:val="00AB5AC6"/>
    <w:pPr>
      <w:spacing w:after="100"/>
      <w:ind w:left="480"/>
    </w:pPr>
  </w:style>
  <w:style w:type="character" w:styleId="Lienhypertexte">
    <w:name w:val="Hyperlink"/>
    <w:basedOn w:val="Policepardfaut"/>
    <w:uiPriority w:val="99"/>
    <w:unhideWhenUsed/>
    <w:rsid w:val="00AB5AC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510440">
      <w:bodyDiv w:val="1"/>
      <w:marLeft w:val="0"/>
      <w:marRight w:val="0"/>
      <w:marTop w:val="0"/>
      <w:marBottom w:val="0"/>
      <w:divBdr>
        <w:top w:val="none" w:sz="0" w:space="0" w:color="auto"/>
        <w:left w:val="none" w:sz="0" w:space="0" w:color="auto"/>
        <w:bottom w:val="none" w:sz="0" w:space="0" w:color="auto"/>
        <w:right w:val="none" w:sz="0" w:space="0" w:color="auto"/>
      </w:divBdr>
    </w:div>
    <w:div w:id="1563716385">
      <w:bodyDiv w:val="1"/>
      <w:marLeft w:val="0"/>
      <w:marRight w:val="0"/>
      <w:marTop w:val="0"/>
      <w:marBottom w:val="0"/>
      <w:divBdr>
        <w:top w:val="none" w:sz="0" w:space="0" w:color="auto"/>
        <w:left w:val="none" w:sz="0" w:space="0" w:color="auto"/>
        <w:bottom w:val="none" w:sz="0" w:space="0" w:color="auto"/>
        <w:right w:val="none" w:sz="0" w:space="0" w:color="auto"/>
      </w:divBdr>
      <w:divsChild>
        <w:div w:id="322467057">
          <w:marLeft w:val="806"/>
          <w:marRight w:val="0"/>
          <w:marTop w:val="200"/>
          <w:marBottom w:val="0"/>
          <w:divBdr>
            <w:top w:val="none" w:sz="0" w:space="0" w:color="auto"/>
            <w:left w:val="none" w:sz="0" w:space="0" w:color="auto"/>
            <w:bottom w:val="none" w:sz="0" w:space="0" w:color="auto"/>
            <w:right w:val="none" w:sz="0" w:space="0" w:color="auto"/>
          </w:divBdr>
        </w:div>
        <w:div w:id="271016257">
          <w:marLeft w:val="806"/>
          <w:marRight w:val="0"/>
          <w:marTop w:val="200"/>
          <w:marBottom w:val="0"/>
          <w:divBdr>
            <w:top w:val="none" w:sz="0" w:space="0" w:color="auto"/>
            <w:left w:val="none" w:sz="0" w:space="0" w:color="auto"/>
            <w:bottom w:val="none" w:sz="0" w:space="0" w:color="auto"/>
            <w:right w:val="none" w:sz="0" w:space="0" w:color="auto"/>
          </w:divBdr>
        </w:div>
        <w:div w:id="1159081973">
          <w:marLeft w:val="806"/>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mailto:contact@consortium-consultants.fr"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mailto:contact@consortium-consultants.fr" TargetMode="Externa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167</TotalTime>
  <Pages>19</Pages>
  <Words>6224</Words>
  <Characters>34236</Characters>
  <Application>Microsoft Office Word</Application>
  <DocSecurity>0</DocSecurity>
  <Lines>285</Lines>
  <Paragraphs>80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pisot</dc:creator>
  <cp:keywords/>
  <dc:description/>
  <cp:lastModifiedBy>anne pisot</cp:lastModifiedBy>
  <cp:revision>28</cp:revision>
  <cp:lastPrinted>2022-11-06T17:29:00Z</cp:lastPrinted>
  <dcterms:created xsi:type="dcterms:W3CDTF">2022-11-02T11:23:00Z</dcterms:created>
  <dcterms:modified xsi:type="dcterms:W3CDTF">2022-11-09T16:48:00Z</dcterms:modified>
</cp:coreProperties>
</file>